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52" w:rsidRPr="00723E52" w:rsidRDefault="00723E52" w:rsidP="00723E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73350"/>
          <w:szCs w:val="48"/>
          <w:lang w:eastAsia="ru-RU"/>
        </w:rPr>
      </w:pP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Сведения о численности работников, в том числе муниципальных служащих администрации МО Тушнинское сельское поселение Сенгилеевского района Ульяновской области и фактические затраты н</w:t>
      </w:r>
      <w:r w:rsidR="0062397F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а выплату заработной платы за I</w:t>
      </w:r>
      <w:proofErr w:type="spellStart"/>
      <w:r w:rsidR="0062397F">
        <w:rPr>
          <w:rFonts w:ascii="Arial" w:eastAsia="Times New Roman" w:hAnsi="Arial" w:cs="Arial"/>
          <w:b/>
          <w:bCs/>
          <w:color w:val="273350"/>
          <w:szCs w:val="48"/>
          <w:lang w:val="en-US" w:eastAsia="ru-RU"/>
        </w:rPr>
        <w:t>I</w:t>
      </w:r>
      <w:proofErr w:type="spellEnd"/>
      <w:r w:rsidR="0062397F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 xml:space="preserve"> </w:t>
      </w: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квартал 202</w:t>
      </w:r>
      <w:r w:rsidR="0062397F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>4</w:t>
      </w:r>
      <w:r w:rsidRPr="00723E52">
        <w:rPr>
          <w:rFonts w:ascii="Arial" w:eastAsia="Times New Roman" w:hAnsi="Arial" w:cs="Arial"/>
          <w:b/>
          <w:bCs/>
          <w:color w:val="273350"/>
          <w:szCs w:val="48"/>
          <w:lang w:eastAsia="ru-RU"/>
        </w:rPr>
        <w:t xml:space="preserve"> года.</w:t>
      </w:r>
    </w:p>
    <w:p w:rsidR="00723E52" w:rsidRPr="00723E52" w:rsidRDefault="00723E52" w:rsidP="00723E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723E52" w:rsidRPr="00723E52" w:rsidRDefault="00723E52" w:rsidP="00723E52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подготовлены в соответствии со статьей 52 Федерального закона от 06.10.2003 года, № 131-ФЗ «Об общих принципах организации местного самоуправления в Российской Федерации».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Администрация муниципального образования Тушнинское сельское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поселение сообщает, что за I</w:t>
      </w:r>
      <w:proofErr w:type="spellStart"/>
      <w:r w:rsidR="0062397F">
        <w:rPr>
          <w:rFonts w:ascii="Montserrat" w:eastAsia="Times New Roman" w:hAnsi="Montserrat" w:cs="Times New Roman"/>
          <w:color w:val="273350"/>
          <w:sz w:val="24"/>
          <w:szCs w:val="24"/>
          <w:lang w:val="en-US" w:eastAsia="ru-RU"/>
        </w:rPr>
        <w:t>I</w:t>
      </w:r>
      <w:proofErr w:type="spellEnd"/>
      <w:r w:rsidR="0062397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квартал 2024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года численность работников администрации составляет -10 человек, в том числе муниципальных служащих — 4 человека, фактические затраты на выплату заработной платы составили </w:t>
      </w:r>
      <w:r w:rsidR="0062397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1059133,17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руб.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в том числе на выплату заработной платы муниципальных служащих – </w:t>
      </w:r>
      <w:r w:rsidR="0062397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588612,01</w:t>
      </w:r>
      <w:r w:rsidRPr="00723E5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руб.</w:t>
      </w:r>
    </w:p>
    <w:p w:rsidR="00723E52" w:rsidRPr="00723E52" w:rsidRDefault="00B677DA" w:rsidP="00723E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="00723E52" w:rsidRPr="00723E52">
          <w:rPr>
            <w:rFonts w:ascii="Montserrat" w:eastAsia="Times New Roman" w:hAnsi="Montserrat" w:cs="Times New Roman"/>
            <w:b/>
            <w:bCs/>
            <w:color w:val="FFFFFF"/>
            <w:sz w:val="24"/>
            <w:szCs w:val="24"/>
            <w:lang w:eastAsia="ru-RU"/>
          </w:rPr>
          <w:t>Скачать 25 КБ</w:t>
        </w:r>
      </w:hyperlink>
    </w:p>
    <w:p w:rsidR="00452D97" w:rsidRDefault="00452D97"/>
    <w:sectPr w:rsidR="00452D97" w:rsidSect="004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E52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97F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3E52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136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677DA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2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3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5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789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shninskoe-r73.gosweb.gosuslugi.ru/netcat_files/41/297/svedeniya_o_chislennosti_i_zarpla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2</cp:revision>
  <cp:lastPrinted>2023-05-17T04:53:00Z</cp:lastPrinted>
  <dcterms:created xsi:type="dcterms:W3CDTF">2024-07-12T05:39:00Z</dcterms:created>
  <dcterms:modified xsi:type="dcterms:W3CDTF">2024-07-12T05:39:00Z</dcterms:modified>
</cp:coreProperties>
</file>