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8D" w:rsidRDefault="008D6D8D" w:rsidP="008D6D8D">
      <w:pPr>
        <w:pStyle w:val="a4"/>
        <w:shd w:val="clear" w:color="auto" w:fill="FFFFFF"/>
        <w:spacing w:before="224" w:beforeAutospacing="0" w:after="224" w:afterAutospacing="0"/>
        <w:jc w:val="center"/>
        <w:rPr>
          <w:rFonts w:ascii="Arial" w:hAnsi="Arial" w:cs="Arial"/>
          <w:color w:val="113040"/>
        </w:rPr>
      </w:pPr>
      <w:r>
        <w:rPr>
          <w:rFonts w:ascii="Arial" w:hAnsi="Arial" w:cs="Arial"/>
          <w:color w:val="113040"/>
        </w:rPr>
        <w:t>МИНИСТЕРСТВО ИМУЩЕСТВЕННЫХ ОТНОШЕНИЙ</w:t>
      </w:r>
      <w:r>
        <w:rPr>
          <w:rFonts w:ascii="Arial" w:hAnsi="Arial" w:cs="Arial"/>
          <w:color w:val="113040"/>
        </w:rPr>
        <w:br/>
        <w:t>И АРХИТЕКТУРЫ УЛЬЯНОВСКОЙ ОБЛАСТИ</w:t>
      </w:r>
    </w:p>
    <w:p w:rsidR="008D6D8D" w:rsidRDefault="008D6D8D" w:rsidP="008D6D8D">
      <w:pPr>
        <w:pStyle w:val="a4"/>
        <w:shd w:val="clear" w:color="auto" w:fill="FFFFFF"/>
        <w:spacing w:before="224" w:beforeAutospacing="0" w:after="224" w:afterAutospacing="0"/>
        <w:jc w:val="center"/>
        <w:rPr>
          <w:rFonts w:ascii="Arial" w:hAnsi="Arial" w:cs="Arial"/>
          <w:color w:val="113040"/>
        </w:rPr>
      </w:pPr>
      <w:r>
        <w:rPr>
          <w:rFonts w:ascii="Arial" w:hAnsi="Arial" w:cs="Arial"/>
          <w:color w:val="113040"/>
        </w:rPr>
        <w:t>ПРИКАЗ</w:t>
      </w:r>
    </w:p>
    <w:p w:rsidR="008D6D8D" w:rsidRDefault="008D6D8D" w:rsidP="008D6D8D">
      <w:pPr>
        <w:pStyle w:val="a4"/>
        <w:shd w:val="clear" w:color="auto" w:fill="FFFFFF"/>
        <w:spacing w:before="224" w:beforeAutospacing="0" w:after="224" w:afterAutospacing="0"/>
        <w:jc w:val="center"/>
        <w:rPr>
          <w:rFonts w:ascii="Arial" w:hAnsi="Arial" w:cs="Arial"/>
          <w:color w:val="113040"/>
        </w:rPr>
      </w:pPr>
      <w:r>
        <w:rPr>
          <w:rFonts w:ascii="Arial" w:hAnsi="Arial" w:cs="Arial"/>
          <w:color w:val="113040"/>
        </w:rPr>
        <w:t>10.10.2022_____ № 241-пр_</w:t>
      </w:r>
      <w:r>
        <w:rPr>
          <w:rFonts w:ascii="Arial" w:hAnsi="Arial" w:cs="Arial"/>
          <w:color w:val="113040"/>
        </w:rPr>
        <w:br/>
        <w:t>Экз. № ___</w:t>
      </w:r>
    </w:p>
    <w:p w:rsidR="008D6D8D" w:rsidRDefault="008D6D8D" w:rsidP="008D6D8D">
      <w:pPr>
        <w:pStyle w:val="a4"/>
        <w:shd w:val="clear" w:color="auto" w:fill="FFFFFF"/>
        <w:spacing w:before="224" w:beforeAutospacing="0" w:after="224" w:afterAutospacing="0"/>
        <w:jc w:val="center"/>
        <w:rPr>
          <w:rFonts w:ascii="Arial" w:hAnsi="Arial" w:cs="Arial"/>
          <w:color w:val="113040"/>
        </w:rPr>
      </w:pPr>
      <w:r>
        <w:rPr>
          <w:rFonts w:ascii="Arial" w:hAnsi="Arial" w:cs="Arial"/>
          <w:color w:val="113040"/>
        </w:rPr>
        <w:t>г. Ульяновск</w:t>
      </w:r>
    </w:p>
    <w:p w:rsidR="008D6D8D" w:rsidRDefault="008D6D8D" w:rsidP="008D6D8D">
      <w:pPr>
        <w:pStyle w:val="a4"/>
        <w:shd w:val="clear" w:color="auto" w:fill="FFFFFF"/>
        <w:spacing w:before="224" w:beforeAutospacing="0" w:after="224" w:afterAutospacing="0"/>
        <w:rPr>
          <w:rFonts w:ascii="Arial" w:hAnsi="Arial" w:cs="Arial"/>
          <w:color w:val="113040"/>
        </w:rPr>
      </w:pPr>
      <w:r>
        <w:rPr>
          <w:rFonts w:ascii="Arial" w:hAnsi="Arial" w:cs="Arial"/>
          <w:color w:val="113040"/>
        </w:rPr>
        <w:t>О внесении изменений в Правила землепользования и застройки муниципального образования «Тушнинское сельское поселение» Сенгилеевского района Ульяновской области</w:t>
      </w:r>
    </w:p>
    <w:p w:rsidR="008D6D8D" w:rsidRDefault="008D6D8D" w:rsidP="008D6D8D">
      <w:pPr>
        <w:pStyle w:val="a4"/>
        <w:shd w:val="clear" w:color="auto" w:fill="FFFFFF"/>
        <w:spacing w:before="224" w:beforeAutospacing="0" w:after="224" w:afterAutospacing="0"/>
        <w:rPr>
          <w:rFonts w:ascii="Arial" w:hAnsi="Arial" w:cs="Arial"/>
          <w:color w:val="113040"/>
        </w:rPr>
      </w:pPr>
      <w:r>
        <w:rPr>
          <w:rFonts w:ascii="Arial" w:hAnsi="Arial" w:cs="Arial"/>
          <w:color w:val="113040"/>
        </w:rPr>
        <w:t xml:space="preserve">В соответствии со статьями 31-33 кодекса Российской Федерации, статьёй 2 Закона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постановлением Правительства Ульяновской области от 27.01.2022 № 1/51-П «О Министерстве имущественных отношений и архитектуры Ульяновской области», приказом Министерства строительства и архитектуры Ульяновской области от 29.09.2020 № 216-пр «Об утверждении Положения о порядке утверждения правил землепользования и застройки, внесения изменений в правила землепользования и застройки муниципальных образований Ульяновской области» </w:t>
      </w:r>
      <w:proofErr w:type="spellStart"/>
      <w:r>
        <w:rPr>
          <w:rFonts w:ascii="Arial" w:hAnsi="Arial" w:cs="Arial"/>
          <w:color w:val="113040"/>
        </w:rPr>
        <w:t>п</w:t>
      </w:r>
      <w:proofErr w:type="spellEnd"/>
      <w:r>
        <w:rPr>
          <w:rFonts w:ascii="Arial" w:hAnsi="Arial" w:cs="Arial"/>
          <w:color w:val="113040"/>
        </w:rPr>
        <w:t xml:space="preserve"> </w:t>
      </w:r>
      <w:proofErr w:type="spellStart"/>
      <w:r>
        <w:rPr>
          <w:rFonts w:ascii="Arial" w:hAnsi="Arial" w:cs="Arial"/>
          <w:color w:val="113040"/>
        </w:rPr>
        <w:t>р</w:t>
      </w:r>
      <w:proofErr w:type="spellEnd"/>
      <w:r>
        <w:rPr>
          <w:rFonts w:ascii="Arial" w:hAnsi="Arial" w:cs="Arial"/>
          <w:color w:val="113040"/>
        </w:rPr>
        <w:t xml:space="preserve"> и к а </w:t>
      </w:r>
      <w:proofErr w:type="spellStart"/>
      <w:r>
        <w:rPr>
          <w:rFonts w:ascii="Arial" w:hAnsi="Arial" w:cs="Arial"/>
          <w:color w:val="113040"/>
        </w:rPr>
        <w:t>з</w:t>
      </w:r>
      <w:proofErr w:type="spellEnd"/>
      <w:r>
        <w:rPr>
          <w:rFonts w:ascii="Arial" w:hAnsi="Arial" w:cs="Arial"/>
          <w:color w:val="113040"/>
        </w:rPr>
        <w:t xml:space="preserve"> </w:t>
      </w:r>
      <w:proofErr w:type="spellStart"/>
      <w:r>
        <w:rPr>
          <w:rFonts w:ascii="Arial" w:hAnsi="Arial" w:cs="Arial"/>
          <w:color w:val="113040"/>
        </w:rPr>
        <w:t>ы</w:t>
      </w:r>
      <w:proofErr w:type="spellEnd"/>
      <w:r>
        <w:rPr>
          <w:rFonts w:ascii="Arial" w:hAnsi="Arial" w:cs="Arial"/>
          <w:color w:val="113040"/>
        </w:rPr>
        <w:t xml:space="preserve"> в а ю:</w:t>
      </w:r>
      <w:r>
        <w:rPr>
          <w:rFonts w:ascii="Arial" w:hAnsi="Arial" w:cs="Arial"/>
          <w:color w:val="113040"/>
        </w:rPr>
        <w:br/>
        <w:t>1. Внести в Правила землепользования и застройки муниципального образования «Тушнинское сельское поселение» Сенгилеевского района Ульяновской области, утверждённые Решением Совета депутатов муниципального образования «Тушнинское сельское поселение» Сенгилеевского района Ульяновской области от 25.01.2018 № 216 «Об утверждении Правил землепользования и застройки муниципального образования Тушнинское сельское поселение Сенгилеевского района Ульяновской области» (далее – правила землепользования и застройки), следующие изменения:</w:t>
      </w:r>
      <w:r>
        <w:rPr>
          <w:rFonts w:ascii="Arial" w:hAnsi="Arial" w:cs="Arial"/>
          <w:color w:val="113040"/>
        </w:rPr>
        <w:br/>
        <w:t>1.1. Карту градостроительного зонирования с. Тушна изложить в новой редакции (Приложение № 4).</w:t>
      </w:r>
      <w:r>
        <w:rPr>
          <w:rFonts w:ascii="Arial" w:hAnsi="Arial" w:cs="Arial"/>
          <w:color w:val="113040"/>
        </w:rPr>
        <w:br/>
        <w:t xml:space="preserve">1.2. Карту градостроительного зонирования с. </w:t>
      </w:r>
      <w:proofErr w:type="spellStart"/>
      <w:r>
        <w:rPr>
          <w:rFonts w:ascii="Arial" w:hAnsi="Arial" w:cs="Arial"/>
          <w:color w:val="113040"/>
        </w:rPr>
        <w:t>Потапиха</w:t>
      </w:r>
      <w:proofErr w:type="spellEnd"/>
      <w:r>
        <w:rPr>
          <w:rFonts w:ascii="Arial" w:hAnsi="Arial" w:cs="Arial"/>
          <w:color w:val="113040"/>
        </w:rPr>
        <w:t xml:space="preserve"> изложить в новой редакции (Приложение № 2).</w:t>
      </w:r>
      <w:r>
        <w:rPr>
          <w:rFonts w:ascii="Arial" w:hAnsi="Arial" w:cs="Arial"/>
          <w:color w:val="113040"/>
        </w:rPr>
        <w:br/>
        <w:t xml:space="preserve">1.3. Карту градостроительного зонирования с. </w:t>
      </w:r>
      <w:proofErr w:type="spellStart"/>
      <w:r>
        <w:rPr>
          <w:rFonts w:ascii="Arial" w:hAnsi="Arial" w:cs="Arial"/>
          <w:color w:val="113040"/>
        </w:rPr>
        <w:t>Смородино</w:t>
      </w:r>
      <w:proofErr w:type="spellEnd"/>
      <w:r>
        <w:rPr>
          <w:rFonts w:ascii="Arial" w:hAnsi="Arial" w:cs="Arial"/>
          <w:color w:val="113040"/>
        </w:rPr>
        <w:t xml:space="preserve"> изложить в новой редакции (Приложение № 3).</w:t>
      </w:r>
      <w:r>
        <w:rPr>
          <w:rFonts w:ascii="Arial" w:hAnsi="Arial" w:cs="Arial"/>
          <w:color w:val="113040"/>
        </w:rPr>
        <w:br/>
        <w:t>1.4. Карту градостроительного зонирования с. Артюшкино изложить в новой редакции (Приложение № 4).</w:t>
      </w:r>
      <w:r>
        <w:rPr>
          <w:rFonts w:ascii="Arial" w:hAnsi="Arial" w:cs="Arial"/>
          <w:color w:val="113040"/>
        </w:rPr>
        <w:br/>
        <w:t xml:space="preserve">1.5. Правила землепользования и застройки дополнить статьёй 61 «Ограничения использования земельных участков и объектов капитального строительства в границах </w:t>
      </w:r>
      <w:proofErr w:type="spellStart"/>
      <w:r>
        <w:rPr>
          <w:rFonts w:ascii="Arial" w:hAnsi="Arial" w:cs="Arial"/>
          <w:color w:val="113040"/>
        </w:rPr>
        <w:t>приаэродромной</w:t>
      </w:r>
      <w:proofErr w:type="spellEnd"/>
      <w:r>
        <w:rPr>
          <w:rFonts w:ascii="Arial" w:hAnsi="Arial" w:cs="Arial"/>
          <w:color w:val="113040"/>
        </w:rPr>
        <w:t xml:space="preserve"> территории» следующего содержания:</w:t>
      </w:r>
      <w:r>
        <w:rPr>
          <w:rFonts w:ascii="Arial" w:hAnsi="Arial" w:cs="Arial"/>
          <w:color w:val="113040"/>
        </w:rPr>
        <w:br/>
        <w:t xml:space="preserve">«Статья 61. Ограничения использования земельных участков и объектов капитального строительства в границах </w:t>
      </w:r>
      <w:proofErr w:type="spellStart"/>
      <w:r>
        <w:rPr>
          <w:rFonts w:ascii="Arial" w:hAnsi="Arial" w:cs="Arial"/>
          <w:color w:val="113040"/>
        </w:rPr>
        <w:t>приаэродромной</w:t>
      </w:r>
      <w:proofErr w:type="spellEnd"/>
      <w:r>
        <w:rPr>
          <w:rFonts w:ascii="Arial" w:hAnsi="Arial" w:cs="Arial"/>
          <w:color w:val="113040"/>
        </w:rPr>
        <w:t xml:space="preserve"> территории</w:t>
      </w:r>
      <w:r>
        <w:rPr>
          <w:rFonts w:ascii="Arial" w:hAnsi="Arial" w:cs="Arial"/>
          <w:color w:val="113040"/>
        </w:rPr>
        <w:br/>
        <w:t xml:space="preserve">В соответствии с Воздушным кодексом Российской Федерации </w:t>
      </w:r>
      <w:proofErr w:type="spellStart"/>
      <w:r>
        <w:rPr>
          <w:rFonts w:ascii="Arial" w:hAnsi="Arial" w:cs="Arial"/>
          <w:color w:val="113040"/>
        </w:rPr>
        <w:t>приаэродромная</w:t>
      </w:r>
      <w:proofErr w:type="spellEnd"/>
      <w:r>
        <w:rPr>
          <w:rFonts w:ascii="Arial" w:hAnsi="Arial" w:cs="Arial"/>
          <w:color w:val="113040"/>
        </w:rPr>
        <w:t xml:space="preserve">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полётов воздушных судов, перспективного развития аэропорта и исключения негативного воздействия оборудования аэродрома и полётов воздушных судов на здоровье человека и окружающую среду. Указанным решением на </w:t>
      </w:r>
      <w:proofErr w:type="spellStart"/>
      <w:r>
        <w:rPr>
          <w:rFonts w:ascii="Arial" w:hAnsi="Arial" w:cs="Arial"/>
          <w:color w:val="113040"/>
        </w:rPr>
        <w:t>приаэродромной</w:t>
      </w:r>
      <w:proofErr w:type="spellEnd"/>
      <w:r>
        <w:rPr>
          <w:rFonts w:ascii="Arial" w:hAnsi="Arial" w:cs="Arial"/>
          <w:color w:val="113040"/>
        </w:rPr>
        <w:t xml:space="preserve">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деятельности.</w:t>
      </w:r>
      <w:r>
        <w:rPr>
          <w:rFonts w:ascii="Arial" w:hAnsi="Arial" w:cs="Arial"/>
          <w:color w:val="113040"/>
        </w:rPr>
        <w:br/>
        <w:t xml:space="preserve">Приказом Федерального агентства воздушного транспорта от 29.01.2021 № 27-П «Об установлении </w:t>
      </w:r>
      <w:proofErr w:type="spellStart"/>
      <w:r>
        <w:rPr>
          <w:rFonts w:ascii="Arial" w:hAnsi="Arial" w:cs="Arial"/>
          <w:color w:val="113040"/>
        </w:rPr>
        <w:t>приаэродромной</w:t>
      </w:r>
      <w:proofErr w:type="spellEnd"/>
      <w:r>
        <w:rPr>
          <w:rFonts w:ascii="Arial" w:hAnsi="Arial" w:cs="Arial"/>
          <w:color w:val="113040"/>
        </w:rPr>
        <w:t xml:space="preserve"> территории аэродрома Солдатская Ташла» утверждены границы </w:t>
      </w:r>
      <w:proofErr w:type="spellStart"/>
      <w:r>
        <w:rPr>
          <w:rFonts w:ascii="Arial" w:hAnsi="Arial" w:cs="Arial"/>
          <w:color w:val="113040"/>
        </w:rPr>
        <w:t>приаэродромной</w:t>
      </w:r>
      <w:proofErr w:type="spellEnd"/>
      <w:r>
        <w:rPr>
          <w:rFonts w:ascii="Arial" w:hAnsi="Arial" w:cs="Arial"/>
          <w:color w:val="113040"/>
        </w:rPr>
        <w:t xml:space="preserve"> территории аэродрома «Солдатская Ташла», которые частично затрагивают территорию «Тушнинское сельское поселение» Сенгилеевского района Ульяновской области.</w:t>
      </w:r>
      <w:r>
        <w:rPr>
          <w:rFonts w:ascii="Arial" w:hAnsi="Arial" w:cs="Arial"/>
          <w:color w:val="113040"/>
        </w:rPr>
        <w:br/>
        <w:t xml:space="preserve">Сведения о границах </w:t>
      </w:r>
      <w:proofErr w:type="spellStart"/>
      <w:r>
        <w:rPr>
          <w:rFonts w:ascii="Arial" w:hAnsi="Arial" w:cs="Arial"/>
          <w:color w:val="113040"/>
        </w:rPr>
        <w:t>приаэродромной</w:t>
      </w:r>
      <w:proofErr w:type="spellEnd"/>
      <w:r>
        <w:rPr>
          <w:rFonts w:ascii="Arial" w:hAnsi="Arial" w:cs="Arial"/>
          <w:color w:val="113040"/>
        </w:rPr>
        <w:t xml:space="preserve"> территории аэродрома Солдатская Ташла, границах </w:t>
      </w:r>
      <w:proofErr w:type="spellStart"/>
      <w:r>
        <w:rPr>
          <w:rFonts w:ascii="Arial" w:hAnsi="Arial" w:cs="Arial"/>
          <w:color w:val="113040"/>
        </w:rPr>
        <w:t>подзон</w:t>
      </w:r>
      <w:proofErr w:type="spellEnd"/>
      <w:r>
        <w:rPr>
          <w:rFonts w:ascii="Arial" w:hAnsi="Arial" w:cs="Arial"/>
          <w:color w:val="113040"/>
        </w:rPr>
        <w:t xml:space="preserve"> данной </w:t>
      </w:r>
      <w:proofErr w:type="spellStart"/>
      <w:r>
        <w:rPr>
          <w:rFonts w:ascii="Arial" w:hAnsi="Arial" w:cs="Arial"/>
          <w:color w:val="113040"/>
        </w:rPr>
        <w:t>приаэродромной</w:t>
      </w:r>
      <w:proofErr w:type="spellEnd"/>
      <w:r>
        <w:rPr>
          <w:rFonts w:ascii="Arial" w:hAnsi="Arial" w:cs="Arial"/>
          <w:color w:val="113040"/>
        </w:rPr>
        <w:t xml:space="preserve"> территории, а также об ограничениях использования земельных участков и (или) расположенных на них объектов недвижимости и осуществления экономической и иной деятельности, распространяющихся на территорию муниципального образования «Тушнинское сельское поселение» Сенгилеевского района Ульяновской области, содержатся в Едином государственном реестре недвижимости с реестровыми номерами:</w:t>
      </w:r>
      <w:r>
        <w:rPr>
          <w:rFonts w:ascii="Arial" w:hAnsi="Arial" w:cs="Arial"/>
          <w:color w:val="113040"/>
        </w:rPr>
        <w:br/>
        <w:t xml:space="preserve">1) 73:00-6.432 — </w:t>
      </w:r>
      <w:proofErr w:type="spellStart"/>
      <w:r>
        <w:rPr>
          <w:rFonts w:ascii="Arial" w:hAnsi="Arial" w:cs="Arial"/>
          <w:color w:val="113040"/>
        </w:rPr>
        <w:t>приаэродромная</w:t>
      </w:r>
      <w:proofErr w:type="spellEnd"/>
      <w:r>
        <w:rPr>
          <w:rFonts w:ascii="Arial" w:hAnsi="Arial" w:cs="Arial"/>
          <w:color w:val="113040"/>
        </w:rPr>
        <w:t xml:space="preserve"> территория аэродрома Солдатская Ташла;</w:t>
      </w:r>
      <w:r>
        <w:rPr>
          <w:rFonts w:ascii="Arial" w:hAnsi="Arial" w:cs="Arial"/>
          <w:color w:val="113040"/>
        </w:rPr>
        <w:br/>
      </w:r>
      <w:r>
        <w:rPr>
          <w:rFonts w:ascii="Arial" w:hAnsi="Arial" w:cs="Arial"/>
          <w:color w:val="113040"/>
        </w:rPr>
        <w:lastRenderedPageBreak/>
        <w:t xml:space="preserve">2) 73:00-6.429 — шестая </w:t>
      </w:r>
      <w:proofErr w:type="spellStart"/>
      <w:r>
        <w:rPr>
          <w:rFonts w:ascii="Arial" w:hAnsi="Arial" w:cs="Arial"/>
          <w:color w:val="113040"/>
        </w:rPr>
        <w:t>подзона</w:t>
      </w:r>
      <w:proofErr w:type="spellEnd"/>
      <w:r>
        <w:rPr>
          <w:rFonts w:ascii="Arial" w:hAnsi="Arial" w:cs="Arial"/>
          <w:color w:val="113040"/>
        </w:rPr>
        <w:t xml:space="preserve"> </w:t>
      </w:r>
      <w:proofErr w:type="spellStart"/>
      <w:r>
        <w:rPr>
          <w:rFonts w:ascii="Arial" w:hAnsi="Arial" w:cs="Arial"/>
          <w:color w:val="113040"/>
        </w:rPr>
        <w:t>приаэродромной</w:t>
      </w:r>
      <w:proofErr w:type="spellEnd"/>
      <w:r>
        <w:rPr>
          <w:rFonts w:ascii="Arial" w:hAnsi="Arial" w:cs="Arial"/>
          <w:color w:val="113040"/>
        </w:rPr>
        <w:t xml:space="preserve"> территории аэродрома Солдатская Ташла;</w:t>
      </w:r>
      <w:r>
        <w:rPr>
          <w:rFonts w:ascii="Arial" w:hAnsi="Arial" w:cs="Arial"/>
          <w:color w:val="113040"/>
        </w:rPr>
        <w:br/>
        <w:t xml:space="preserve">3) 73:00-6.433 — пятая </w:t>
      </w:r>
      <w:proofErr w:type="spellStart"/>
      <w:r>
        <w:rPr>
          <w:rFonts w:ascii="Arial" w:hAnsi="Arial" w:cs="Arial"/>
          <w:color w:val="113040"/>
        </w:rPr>
        <w:t>подзона</w:t>
      </w:r>
      <w:proofErr w:type="spellEnd"/>
      <w:r>
        <w:rPr>
          <w:rFonts w:ascii="Arial" w:hAnsi="Arial" w:cs="Arial"/>
          <w:color w:val="113040"/>
        </w:rPr>
        <w:t xml:space="preserve"> </w:t>
      </w:r>
      <w:proofErr w:type="spellStart"/>
      <w:r>
        <w:rPr>
          <w:rFonts w:ascii="Arial" w:hAnsi="Arial" w:cs="Arial"/>
          <w:color w:val="113040"/>
        </w:rPr>
        <w:t>приаэродромной</w:t>
      </w:r>
      <w:proofErr w:type="spellEnd"/>
      <w:r>
        <w:rPr>
          <w:rFonts w:ascii="Arial" w:hAnsi="Arial" w:cs="Arial"/>
          <w:color w:val="113040"/>
        </w:rPr>
        <w:t xml:space="preserve"> территории аэродрома Солдатская Ташла;</w:t>
      </w:r>
      <w:r>
        <w:rPr>
          <w:rFonts w:ascii="Arial" w:hAnsi="Arial" w:cs="Arial"/>
          <w:color w:val="113040"/>
        </w:rPr>
        <w:br/>
        <w:t xml:space="preserve">4) 73:00-6.434 — третья </w:t>
      </w:r>
      <w:proofErr w:type="spellStart"/>
      <w:r>
        <w:rPr>
          <w:rFonts w:ascii="Arial" w:hAnsi="Arial" w:cs="Arial"/>
          <w:color w:val="113040"/>
        </w:rPr>
        <w:t>подзона</w:t>
      </w:r>
      <w:proofErr w:type="spellEnd"/>
      <w:r>
        <w:rPr>
          <w:rFonts w:ascii="Arial" w:hAnsi="Arial" w:cs="Arial"/>
          <w:color w:val="113040"/>
        </w:rPr>
        <w:t xml:space="preserve"> </w:t>
      </w:r>
      <w:proofErr w:type="spellStart"/>
      <w:r>
        <w:rPr>
          <w:rFonts w:ascii="Arial" w:hAnsi="Arial" w:cs="Arial"/>
          <w:color w:val="113040"/>
        </w:rPr>
        <w:t>приаэродромной</w:t>
      </w:r>
      <w:proofErr w:type="spellEnd"/>
      <w:r>
        <w:rPr>
          <w:rFonts w:ascii="Arial" w:hAnsi="Arial" w:cs="Arial"/>
          <w:color w:val="113040"/>
        </w:rPr>
        <w:t xml:space="preserve"> территории аэродрома Солдатская Ташла.».</w:t>
      </w:r>
      <w:r>
        <w:rPr>
          <w:rFonts w:ascii="Arial" w:hAnsi="Arial" w:cs="Arial"/>
          <w:color w:val="113040"/>
        </w:rPr>
        <w:br/>
        <w:t>2. Настоящий приказ вступает в силу на следующий день после дня его официального опубликования.</w:t>
      </w:r>
    </w:p>
    <w:p w:rsidR="008D6D8D" w:rsidRDefault="008D6D8D" w:rsidP="008D6D8D">
      <w:pPr>
        <w:pStyle w:val="a4"/>
        <w:shd w:val="clear" w:color="auto" w:fill="FFFFFF"/>
        <w:spacing w:before="224" w:beforeAutospacing="0" w:after="224" w:afterAutospacing="0"/>
        <w:rPr>
          <w:rFonts w:ascii="Arial" w:hAnsi="Arial" w:cs="Arial"/>
          <w:color w:val="113040"/>
        </w:rPr>
      </w:pPr>
      <w:r>
        <w:rPr>
          <w:rFonts w:ascii="Arial" w:hAnsi="Arial" w:cs="Arial"/>
          <w:color w:val="113040"/>
        </w:rPr>
        <w:t> </w:t>
      </w:r>
    </w:p>
    <w:p w:rsidR="008D6D8D" w:rsidRDefault="008D6D8D" w:rsidP="008D6D8D">
      <w:pPr>
        <w:pStyle w:val="a4"/>
        <w:shd w:val="clear" w:color="auto" w:fill="FFFFFF"/>
        <w:spacing w:before="224" w:beforeAutospacing="0" w:after="224" w:afterAutospacing="0"/>
        <w:rPr>
          <w:rFonts w:ascii="Arial" w:hAnsi="Arial" w:cs="Arial"/>
          <w:color w:val="113040"/>
        </w:rPr>
      </w:pPr>
      <w:r>
        <w:rPr>
          <w:rFonts w:ascii="Arial" w:hAnsi="Arial" w:cs="Arial"/>
          <w:color w:val="113040"/>
        </w:rPr>
        <w:t>Министр имущественных отношений</w:t>
      </w:r>
      <w:r>
        <w:rPr>
          <w:rFonts w:ascii="Arial" w:hAnsi="Arial" w:cs="Arial"/>
          <w:color w:val="113040"/>
        </w:rPr>
        <w:br/>
        <w:t>и архитектуры Ульяновской области М.В.Додин</w:t>
      </w:r>
    </w:p>
    <w:p w:rsidR="008D6D8D" w:rsidRDefault="008D6D8D" w:rsidP="008D6D8D">
      <w:pPr>
        <w:pStyle w:val="a4"/>
        <w:shd w:val="clear" w:color="auto" w:fill="FFFFFF"/>
        <w:spacing w:before="224" w:beforeAutospacing="0" w:after="224" w:afterAutospacing="0"/>
        <w:rPr>
          <w:rFonts w:ascii="Arial" w:hAnsi="Arial" w:cs="Arial"/>
          <w:color w:val="113040"/>
        </w:rPr>
      </w:pPr>
      <w:r>
        <w:rPr>
          <w:rFonts w:ascii="Arial" w:hAnsi="Arial" w:cs="Arial"/>
          <w:color w:val="113040"/>
        </w:rPr>
        <w:t> </w:t>
      </w:r>
    </w:p>
    <w:p w:rsidR="008D6D8D" w:rsidRDefault="008D6D8D">
      <w:pPr>
        <w:rPr>
          <w:rFonts w:ascii="Arial" w:eastAsia="Times New Roman" w:hAnsi="Arial" w:cs="Arial"/>
          <w:noProof/>
          <w:color w:val="113040"/>
          <w:sz w:val="24"/>
          <w:szCs w:val="24"/>
          <w:lang w:eastAsia="ru-RU"/>
        </w:rPr>
      </w:pPr>
    </w:p>
    <w:p w:rsidR="008D6D8D" w:rsidRDefault="008D6D8D" w:rsidP="008D6D8D">
      <w:pPr>
        <w:pStyle w:val="a4"/>
        <w:shd w:val="clear" w:color="auto" w:fill="FFFFFF"/>
        <w:spacing w:before="224" w:beforeAutospacing="0" w:after="224" w:afterAutospacing="0"/>
        <w:rPr>
          <w:rFonts w:ascii="Arial" w:hAnsi="Arial" w:cs="Arial"/>
          <w:color w:val="113040"/>
        </w:rPr>
      </w:pPr>
      <w:r>
        <w:rPr>
          <w:rFonts w:ascii="Arial" w:hAnsi="Arial" w:cs="Arial"/>
          <w:noProof/>
          <w:color w:val="113040"/>
        </w:rPr>
        <w:lastRenderedPageBreak/>
        <w:drawing>
          <wp:inline distT="0" distB="0" distL="0" distR="0">
            <wp:extent cx="7968615" cy="9749790"/>
            <wp:effectExtent l="19050" t="0" r="0" b="0"/>
            <wp:docPr id="1" name="Рисунок 1" descr="https://tushna.ru/wp-content/uploads/2022/10/prilozhenie-1-837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shna.ru/wp-content/uploads/2022/10/prilozhenie-1-837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615" cy="97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3040"/>
        </w:rPr>
        <w:lastRenderedPageBreak/>
        <w:drawing>
          <wp:inline distT="0" distB="0" distL="0" distR="0">
            <wp:extent cx="9749790" cy="7694930"/>
            <wp:effectExtent l="19050" t="0" r="3810" b="0"/>
            <wp:docPr id="2" name="Рисунок 2" descr="https://tushna.ru/wp-content/uploads/2022/10/prilozhenie-2-1024x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ushna.ru/wp-content/uploads/2022/10/prilozhenie-2-1024x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69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3040"/>
        </w:rPr>
        <w:lastRenderedPageBreak/>
        <w:drawing>
          <wp:inline distT="0" distB="0" distL="0" distR="0">
            <wp:extent cx="6436360" cy="9749790"/>
            <wp:effectExtent l="19050" t="0" r="2540" b="0"/>
            <wp:docPr id="3" name="Рисунок 3" descr="https://tushna.ru/wp-content/uploads/2022/10/prilozhenie-3-67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ushna.ru/wp-content/uploads/2022/10/prilozhenie-3-676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97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3040"/>
        </w:rPr>
        <w:lastRenderedPageBreak/>
        <w:drawing>
          <wp:inline distT="0" distB="0" distL="0" distR="0">
            <wp:extent cx="6424295" cy="9749790"/>
            <wp:effectExtent l="19050" t="0" r="0" b="0"/>
            <wp:docPr id="4" name="Рисунок 4" descr="https://tushna.ru/wp-content/uploads/2022/10/prilozhenie-4-67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ushna.ru/wp-content/uploads/2022/10/prilozhenie-4-674x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97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97" w:rsidRDefault="00452D97"/>
    <w:sectPr w:rsidR="00452D97" w:rsidSect="008D6D8D">
      <w:pgSz w:w="11906" w:h="16838"/>
      <w:pgMar w:top="284" w:right="170" w:bottom="17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B7" w:rsidRDefault="007366B7" w:rsidP="008D6D8D">
      <w:pPr>
        <w:spacing w:after="0" w:line="240" w:lineRule="auto"/>
      </w:pPr>
      <w:r>
        <w:separator/>
      </w:r>
    </w:p>
  </w:endnote>
  <w:endnote w:type="continuationSeparator" w:id="0">
    <w:p w:rsidR="007366B7" w:rsidRDefault="007366B7" w:rsidP="008D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B7" w:rsidRDefault="007366B7" w:rsidP="008D6D8D">
      <w:pPr>
        <w:spacing w:after="0" w:line="240" w:lineRule="auto"/>
      </w:pPr>
      <w:r>
        <w:separator/>
      </w:r>
    </w:p>
  </w:footnote>
  <w:footnote w:type="continuationSeparator" w:id="0">
    <w:p w:rsidR="007366B7" w:rsidRDefault="007366B7" w:rsidP="008D6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D8D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6B7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D6D8D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6D19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E"/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D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D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D8D"/>
  </w:style>
  <w:style w:type="paragraph" w:styleId="a9">
    <w:name w:val="footer"/>
    <w:basedOn w:val="a"/>
    <w:link w:val="aa"/>
    <w:uiPriority w:val="99"/>
    <w:semiHidden/>
    <w:unhideWhenUsed/>
    <w:rsid w:val="008D6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6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644</Words>
  <Characters>3677</Characters>
  <Application>Microsoft Office Word</Application>
  <DocSecurity>0</DocSecurity>
  <Lines>30</Lines>
  <Paragraphs>8</Paragraphs>
  <ScaleCrop>false</ScaleCrop>
  <Company>Microsoft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2023-06-27T07:39:00Z</dcterms:created>
  <dcterms:modified xsi:type="dcterms:W3CDTF">2023-06-27T07:42:00Z</dcterms:modified>
</cp:coreProperties>
</file>