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751F" w:rsidRDefault="00422D36" w:rsidP="00422D36">
      <w:pPr>
        <w:rPr>
          <w:rFonts w:eastAsia="Times New Roman"/>
          <w:b/>
          <w:sz w:val="20"/>
          <w:szCs w:val="20"/>
          <w:lang w:eastAsia="ru-RU"/>
        </w:rPr>
      </w:pPr>
      <w:r>
        <w:t xml:space="preserve"> </w:t>
      </w:r>
      <w:r w:rsidR="008F751F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22D36" w:rsidRDefault="008F751F" w:rsidP="00422D36">
      <w:pPr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422D36">
        <w:rPr>
          <w:rFonts w:eastAsia="Times New Roman"/>
          <w:b/>
          <w:sz w:val="20"/>
          <w:szCs w:val="20"/>
          <w:lang w:eastAsia="ru-RU"/>
        </w:rPr>
        <w:t xml:space="preserve">          </w:t>
      </w:r>
    </w:p>
    <w:p w:rsidR="008F751F" w:rsidRPr="000026CA" w:rsidRDefault="008F751F" w:rsidP="00422D36">
      <w:pPr>
        <w:jc w:val="center"/>
        <w:rPr>
          <w:rFonts w:ascii="PT Astra Serif" w:hAnsi="PT Astra Serif"/>
          <w:b/>
          <w:sz w:val="28"/>
          <w:szCs w:val="28"/>
        </w:rPr>
      </w:pPr>
      <w:r w:rsidRPr="000026CA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F751F" w:rsidRPr="000026CA" w:rsidRDefault="008F751F" w:rsidP="00422D36">
      <w:pPr>
        <w:jc w:val="center"/>
        <w:rPr>
          <w:rFonts w:ascii="PT Astra Serif" w:hAnsi="PT Astra Serif"/>
          <w:b/>
          <w:sz w:val="28"/>
          <w:szCs w:val="28"/>
        </w:rPr>
      </w:pPr>
      <w:r w:rsidRPr="000026CA">
        <w:rPr>
          <w:rFonts w:ascii="PT Astra Serif" w:hAnsi="PT Astra Serif"/>
          <w:b/>
          <w:sz w:val="28"/>
          <w:szCs w:val="28"/>
        </w:rPr>
        <w:t xml:space="preserve">ТУШНИНСКОЕ </w:t>
      </w:r>
      <w:proofErr w:type="gramStart"/>
      <w:r w:rsidRPr="000026CA">
        <w:rPr>
          <w:rFonts w:ascii="PT Astra Serif" w:hAnsi="PT Astra Serif"/>
          <w:b/>
          <w:sz w:val="28"/>
          <w:szCs w:val="28"/>
        </w:rPr>
        <w:t>СЕЛЬСКОЕ  ПОСЕЛЕНИЕ</w:t>
      </w:r>
      <w:proofErr w:type="gramEnd"/>
    </w:p>
    <w:p w:rsidR="008F751F" w:rsidRPr="000026CA" w:rsidRDefault="008F751F" w:rsidP="00422D36">
      <w:pPr>
        <w:jc w:val="center"/>
        <w:rPr>
          <w:rFonts w:ascii="PT Astra Serif" w:hAnsi="PT Astra Serif"/>
          <w:b/>
          <w:sz w:val="28"/>
          <w:szCs w:val="28"/>
        </w:rPr>
      </w:pPr>
      <w:r w:rsidRPr="000026CA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8F751F" w:rsidRPr="000026CA" w:rsidRDefault="008F751F" w:rsidP="00422D36">
      <w:pPr>
        <w:jc w:val="center"/>
        <w:rPr>
          <w:rFonts w:ascii="PT Astra Serif" w:hAnsi="PT Astra Serif"/>
        </w:rPr>
      </w:pPr>
    </w:p>
    <w:p w:rsidR="008F751F" w:rsidRPr="000026CA" w:rsidRDefault="008F751F" w:rsidP="00422D36">
      <w:pPr>
        <w:jc w:val="center"/>
        <w:rPr>
          <w:rFonts w:ascii="PT Astra Serif" w:hAnsi="PT Astra Serif"/>
        </w:rPr>
      </w:pPr>
    </w:p>
    <w:p w:rsidR="008F751F" w:rsidRPr="000026CA" w:rsidRDefault="008F751F" w:rsidP="00422D36">
      <w:pPr>
        <w:jc w:val="center"/>
        <w:rPr>
          <w:rFonts w:ascii="PT Astra Serif" w:hAnsi="PT Astra Serif"/>
          <w:b/>
          <w:sz w:val="32"/>
          <w:szCs w:val="32"/>
        </w:rPr>
      </w:pPr>
      <w:r w:rsidRPr="000026CA">
        <w:rPr>
          <w:rFonts w:ascii="PT Astra Serif" w:hAnsi="PT Astra Serif"/>
          <w:b/>
          <w:sz w:val="32"/>
          <w:szCs w:val="32"/>
        </w:rPr>
        <w:t>ПОСТАНОВЛЕНИЕ</w:t>
      </w:r>
    </w:p>
    <w:p w:rsidR="00422D36" w:rsidRDefault="00422D36" w:rsidP="00422D36">
      <w:pPr>
        <w:jc w:val="both"/>
        <w:rPr>
          <w:rFonts w:ascii="PT Astra Serif" w:hAnsi="PT Astra Serif"/>
        </w:rPr>
      </w:pPr>
    </w:p>
    <w:p w:rsidR="008F751F" w:rsidRDefault="008F751F" w:rsidP="00422D36">
      <w:pPr>
        <w:jc w:val="both"/>
        <w:rPr>
          <w:rFonts w:ascii="PT Astra Serif" w:hAnsi="PT Astra Serif"/>
          <w:sz w:val="28"/>
          <w:szCs w:val="28"/>
        </w:rPr>
      </w:pPr>
      <w:r w:rsidRPr="000026CA">
        <w:rPr>
          <w:rFonts w:ascii="PT Astra Serif" w:hAnsi="PT Astra Serif"/>
          <w:sz w:val="28"/>
          <w:szCs w:val="28"/>
        </w:rPr>
        <w:t xml:space="preserve">от </w:t>
      </w:r>
      <w:r w:rsidR="009A64C7">
        <w:rPr>
          <w:rFonts w:ascii="PT Astra Serif" w:hAnsi="PT Astra Serif"/>
          <w:sz w:val="28"/>
          <w:szCs w:val="28"/>
        </w:rPr>
        <w:t>27 февраля</w:t>
      </w:r>
      <w:r>
        <w:rPr>
          <w:rFonts w:ascii="PT Astra Serif" w:hAnsi="PT Astra Serif"/>
          <w:sz w:val="28"/>
          <w:szCs w:val="28"/>
        </w:rPr>
        <w:t xml:space="preserve"> 2025</w:t>
      </w:r>
      <w:r w:rsidRPr="000026CA">
        <w:rPr>
          <w:rFonts w:ascii="PT Astra Serif" w:hAnsi="PT Astra Serif"/>
          <w:sz w:val="28"/>
          <w:szCs w:val="28"/>
        </w:rPr>
        <w:t xml:space="preserve"> года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0026C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Pr="000026CA">
        <w:rPr>
          <w:rFonts w:ascii="PT Astra Serif" w:hAnsi="PT Astra Serif"/>
          <w:sz w:val="28"/>
          <w:szCs w:val="28"/>
        </w:rPr>
        <w:t xml:space="preserve">  </w:t>
      </w:r>
      <w:r w:rsidRPr="000026CA">
        <w:rPr>
          <w:rFonts w:ascii="PT Astra Serif" w:hAnsi="PT Astra Serif"/>
        </w:rPr>
        <w:t xml:space="preserve">с. </w:t>
      </w:r>
      <w:proofErr w:type="spellStart"/>
      <w:r w:rsidRPr="000026CA">
        <w:rPr>
          <w:rFonts w:ascii="PT Astra Serif" w:hAnsi="PT Astra Serif"/>
        </w:rPr>
        <w:t>Тушна</w:t>
      </w:r>
      <w:proofErr w:type="spellEnd"/>
      <w:r w:rsidRPr="000026CA">
        <w:rPr>
          <w:rFonts w:ascii="PT Astra Serif" w:hAnsi="PT Astra Serif"/>
          <w:sz w:val="28"/>
          <w:szCs w:val="28"/>
        </w:rPr>
        <w:t xml:space="preserve">                             </w:t>
      </w:r>
      <w:r w:rsidR="00422D36">
        <w:rPr>
          <w:rFonts w:ascii="PT Astra Serif" w:hAnsi="PT Astra Serif"/>
          <w:sz w:val="28"/>
          <w:szCs w:val="28"/>
        </w:rPr>
        <w:t xml:space="preserve">  </w:t>
      </w:r>
      <w:r w:rsidRPr="000026C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</w:t>
      </w:r>
      <w:r w:rsidRPr="000026CA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</w:t>
      </w:r>
      <w:r w:rsidRPr="000026CA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</w:t>
      </w:r>
      <w:r w:rsidRPr="000026CA">
        <w:rPr>
          <w:rFonts w:ascii="PT Astra Serif" w:hAnsi="PT Astra Serif"/>
          <w:sz w:val="28"/>
          <w:szCs w:val="28"/>
        </w:rPr>
        <w:t xml:space="preserve">     № </w:t>
      </w:r>
      <w:r w:rsidR="009A64C7">
        <w:rPr>
          <w:rFonts w:ascii="PT Astra Serif" w:hAnsi="PT Astra Serif"/>
          <w:sz w:val="28"/>
          <w:szCs w:val="28"/>
        </w:rPr>
        <w:t>35</w:t>
      </w:r>
    </w:p>
    <w:p w:rsidR="008F751F" w:rsidRPr="000026CA" w:rsidRDefault="008F751F" w:rsidP="00422D36">
      <w:pPr>
        <w:ind w:right="-185"/>
        <w:jc w:val="both"/>
        <w:rPr>
          <w:rFonts w:ascii="PT Astra Serif" w:hAnsi="PT Astra Serif"/>
        </w:rPr>
      </w:pPr>
      <w:r w:rsidRPr="000026C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</w:t>
      </w:r>
      <w:r w:rsidR="00422D36">
        <w:rPr>
          <w:rFonts w:ascii="PT Astra Serif" w:hAnsi="PT Astra Serif"/>
          <w:sz w:val="28"/>
          <w:szCs w:val="28"/>
        </w:rPr>
        <w:t xml:space="preserve">     </w:t>
      </w:r>
      <w:r w:rsidRPr="000026CA">
        <w:rPr>
          <w:rFonts w:ascii="PT Astra Serif" w:hAnsi="PT Astra Serif"/>
          <w:sz w:val="28"/>
          <w:szCs w:val="28"/>
        </w:rPr>
        <w:t xml:space="preserve">  </w:t>
      </w:r>
      <w:r w:rsidRPr="000026CA">
        <w:rPr>
          <w:rFonts w:ascii="PT Astra Serif" w:hAnsi="PT Astra Serif"/>
        </w:rPr>
        <w:t>Экз. №____</w:t>
      </w:r>
    </w:p>
    <w:p w:rsidR="00186AF8" w:rsidRPr="004E37DA" w:rsidRDefault="00186AF8" w:rsidP="00422D36">
      <w:pPr>
        <w:pStyle w:val="af0"/>
        <w:shd w:val="clear" w:color="auto" w:fill="FFFFFF"/>
        <w:spacing w:before="0" w:beforeAutospacing="0" w:after="0" w:afterAutospacing="0"/>
        <w:ind w:right="3968"/>
        <w:jc w:val="both"/>
        <w:rPr>
          <w:b/>
          <w:sz w:val="28"/>
          <w:szCs w:val="28"/>
        </w:rPr>
      </w:pPr>
    </w:p>
    <w:p w:rsidR="00CA56EB" w:rsidRPr="008F751F" w:rsidRDefault="004E37DA" w:rsidP="00422D36">
      <w:pPr>
        <w:widowControl/>
        <w:shd w:val="clear" w:color="auto" w:fill="FFFFFF"/>
        <w:suppressAutoHyphens w:val="0"/>
        <w:jc w:val="center"/>
        <w:rPr>
          <w:rFonts w:ascii="PT Astra Serif" w:eastAsia="Times New Roman" w:hAnsi="PT Astra Serif" w:cs="Helvetica"/>
          <w:b/>
          <w:color w:val="1A1A1A"/>
          <w:kern w:val="0"/>
          <w:sz w:val="28"/>
          <w:szCs w:val="28"/>
          <w:lang w:eastAsia="ru-RU" w:bidi="ar-SA"/>
        </w:rPr>
      </w:pPr>
      <w:r w:rsidRPr="008F751F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Об утверждении </w:t>
      </w:r>
      <w:r w:rsidR="00CA56EB" w:rsidRPr="008F751F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требований к договорам, </w:t>
      </w:r>
      <w:r w:rsidR="00CA56EB" w:rsidRPr="008F751F">
        <w:rPr>
          <w:rFonts w:ascii="PT Astra Serif" w:eastAsia="Times New Roman" w:hAnsi="PT Astra Serif" w:cs="Helvetica"/>
          <w:b/>
          <w:color w:val="1A1A1A"/>
          <w:kern w:val="0"/>
          <w:sz w:val="28"/>
          <w:szCs w:val="28"/>
          <w:lang w:eastAsia="ru-RU" w:bidi="ar-SA"/>
        </w:rPr>
        <w:t>заключаемым в связи с</w:t>
      </w:r>
    </w:p>
    <w:p w:rsidR="00CA56EB" w:rsidRPr="008F751F" w:rsidRDefault="00CA56EB" w:rsidP="00422D36">
      <w:pPr>
        <w:widowControl/>
        <w:shd w:val="clear" w:color="auto" w:fill="FFFFFF"/>
        <w:suppressAutoHyphens w:val="0"/>
        <w:jc w:val="center"/>
        <w:rPr>
          <w:rFonts w:ascii="PT Astra Serif" w:eastAsia="Times New Roman" w:hAnsi="PT Astra Serif" w:cs="Helvetica"/>
          <w:b/>
          <w:color w:val="1A1A1A"/>
          <w:kern w:val="0"/>
          <w:sz w:val="28"/>
          <w:szCs w:val="28"/>
          <w:lang w:eastAsia="ru-RU" w:bidi="ar-SA"/>
        </w:rPr>
      </w:pPr>
      <w:r w:rsidRPr="008F751F">
        <w:rPr>
          <w:rFonts w:ascii="PT Astra Serif" w:eastAsia="Times New Roman" w:hAnsi="PT Astra Serif" w:cs="Helvetica"/>
          <w:b/>
          <w:color w:val="1A1A1A"/>
          <w:kern w:val="0"/>
          <w:sz w:val="28"/>
          <w:szCs w:val="28"/>
          <w:lang w:eastAsia="ru-RU" w:bidi="ar-SA"/>
        </w:rPr>
        <w:t xml:space="preserve">предоставлением бюджетных инвестиций из бюджета муниципального образования </w:t>
      </w:r>
      <w:proofErr w:type="spellStart"/>
      <w:r w:rsidRPr="008F751F">
        <w:rPr>
          <w:rFonts w:ascii="PT Astra Serif" w:eastAsia="Times New Roman" w:hAnsi="PT Astra Serif" w:cs="Helvetica"/>
          <w:b/>
          <w:color w:val="1A1A1A"/>
          <w:kern w:val="0"/>
          <w:sz w:val="28"/>
          <w:szCs w:val="28"/>
          <w:lang w:eastAsia="ru-RU" w:bidi="ar-SA"/>
        </w:rPr>
        <w:t>Тушнинское</w:t>
      </w:r>
      <w:proofErr w:type="spellEnd"/>
      <w:r w:rsidRPr="008F751F">
        <w:rPr>
          <w:rFonts w:ascii="PT Astra Serif" w:eastAsia="Times New Roman" w:hAnsi="PT Astra Serif" w:cs="Helvetica"/>
          <w:b/>
          <w:color w:val="1A1A1A"/>
          <w:kern w:val="0"/>
          <w:sz w:val="28"/>
          <w:szCs w:val="28"/>
          <w:lang w:eastAsia="ru-RU" w:bidi="ar-SA"/>
        </w:rPr>
        <w:t xml:space="preserve"> сельское поселение </w:t>
      </w:r>
      <w:proofErr w:type="spellStart"/>
      <w:r w:rsidRPr="008F751F">
        <w:rPr>
          <w:rFonts w:ascii="PT Astra Serif" w:eastAsia="Times New Roman" w:hAnsi="PT Astra Serif" w:cs="Helvetica"/>
          <w:b/>
          <w:color w:val="1A1A1A"/>
          <w:kern w:val="0"/>
          <w:sz w:val="28"/>
          <w:szCs w:val="28"/>
          <w:lang w:eastAsia="ru-RU" w:bidi="ar-SA"/>
        </w:rPr>
        <w:t>Сенгилеевского</w:t>
      </w:r>
      <w:proofErr w:type="spellEnd"/>
      <w:r w:rsidRPr="008F751F">
        <w:rPr>
          <w:rFonts w:ascii="PT Astra Serif" w:eastAsia="Times New Roman" w:hAnsi="PT Astra Serif" w:cs="Helvetica"/>
          <w:b/>
          <w:color w:val="1A1A1A"/>
          <w:kern w:val="0"/>
          <w:sz w:val="28"/>
          <w:szCs w:val="28"/>
          <w:lang w:eastAsia="ru-RU" w:bidi="ar-SA"/>
        </w:rPr>
        <w:t xml:space="preserve"> района Ульяновской области юридическим лицам, не являющимися</w:t>
      </w:r>
    </w:p>
    <w:p w:rsidR="00CA56EB" w:rsidRPr="008F751F" w:rsidRDefault="00CA56EB" w:rsidP="00422D36">
      <w:pPr>
        <w:widowControl/>
        <w:shd w:val="clear" w:color="auto" w:fill="FFFFFF"/>
        <w:suppressAutoHyphens w:val="0"/>
        <w:jc w:val="center"/>
        <w:rPr>
          <w:rFonts w:ascii="PT Astra Serif" w:eastAsia="Times New Roman" w:hAnsi="PT Astra Serif" w:cs="Helvetica"/>
          <w:b/>
          <w:color w:val="1A1A1A"/>
          <w:kern w:val="0"/>
          <w:sz w:val="28"/>
          <w:szCs w:val="28"/>
          <w:lang w:eastAsia="ru-RU" w:bidi="ar-SA"/>
        </w:rPr>
      </w:pPr>
      <w:r w:rsidRPr="008F751F">
        <w:rPr>
          <w:rFonts w:ascii="PT Astra Serif" w:eastAsia="Times New Roman" w:hAnsi="PT Astra Serif" w:cs="Helvetica"/>
          <w:b/>
          <w:color w:val="1A1A1A"/>
          <w:kern w:val="0"/>
          <w:sz w:val="28"/>
          <w:szCs w:val="28"/>
          <w:lang w:eastAsia="ru-RU" w:bidi="ar-SA"/>
        </w:rPr>
        <w:t>муниципальными учреждениями и муниципальными унитарными</w:t>
      </w:r>
    </w:p>
    <w:p w:rsidR="00CA56EB" w:rsidRPr="008F751F" w:rsidRDefault="00CA56EB" w:rsidP="00422D36">
      <w:pPr>
        <w:widowControl/>
        <w:shd w:val="clear" w:color="auto" w:fill="FFFFFF"/>
        <w:suppressAutoHyphens w:val="0"/>
        <w:jc w:val="center"/>
        <w:rPr>
          <w:rFonts w:ascii="PT Astra Serif" w:eastAsia="Times New Roman" w:hAnsi="PT Astra Serif" w:cs="Helvetica"/>
          <w:b/>
          <w:color w:val="1A1A1A"/>
          <w:kern w:val="0"/>
          <w:sz w:val="28"/>
          <w:szCs w:val="28"/>
          <w:lang w:eastAsia="ru-RU" w:bidi="ar-SA"/>
        </w:rPr>
      </w:pPr>
      <w:r w:rsidRPr="008F751F">
        <w:rPr>
          <w:rFonts w:ascii="PT Astra Serif" w:eastAsia="Times New Roman" w:hAnsi="PT Astra Serif" w:cs="Helvetica"/>
          <w:b/>
          <w:color w:val="1A1A1A"/>
          <w:kern w:val="0"/>
          <w:sz w:val="28"/>
          <w:szCs w:val="28"/>
          <w:lang w:eastAsia="ru-RU" w:bidi="ar-SA"/>
        </w:rPr>
        <w:t>предприятиями</w:t>
      </w:r>
    </w:p>
    <w:p w:rsidR="004E37DA" w:rsidRPr="004E37DA" w:rsidRDefault="004E37DA" w:rsidP="00422D3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E37DA" w:rsidRPr="004E37DA" w:rsidRDefault="004E37DA" w:rsidP="00422D3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F751F" w:rsidRDefault="004E37DA" w:rsidP="00422D36">
      <w:pPr>
        <w:ind w:right="-185" w:firstLine="540"/>
        <w:jc w:val="both"/>
        <w:rPr>
          <w:rFonts w:ascii="PT Astra Serif" w:hAnsi="PT Astra Serif"/>
          <w:b/>
          <w:sz w:val="28"/>
          <w:szCs w:val="28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В соответствии со статьей 80 Бюджетного кодекса Российской </w:t>
      </w:r>
      <w:proofErr w:type="gramStart"/>
      <w:r w:rsidRPr="004E37DA">
        <w:rPr>
          <w:rFonts w:cs="Times New Roman"/>
          <w:sz w:val="28"/>
          <w:szCs w:val="28"/>
          <w:shd w:val="clear" w:color="auto" w:fill="FFFFFF"/>
        </w:rPr>
        <w:t>Федерации</w:t>
      </w:r>
      <w:r w:rsidR="008F751F">
        <w:rPr>
          <w:rFonts w:cs="Times New Roman"/>
          <w:sz w:val="28"/>
          <w:szCs w:val="28"/>
          <w:shd w:val="clear" w:color="auto" w:fill="FFFFFF"/>
        </w:rPr>
        <w:t>,</w:t>
      </w:r>
      <w:r w:rsidR="008F751F" w:rsidRPr="008F751F">
        <w:rPr>
          <w:rFonts w:ascii="PT Astra Serif" w:hAnsi="PT Astra Serif"/>
          <w:sz w:val="28"/>
          <w:szCs w:val="28"/>
        </w:rPr>
        <w:t xml:space="preserve"> </w:t>
      </w:r>
      <w:r w:rsidR="00422D36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8F751F" w:rsidRPr="000026CA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8F751F" w:rsidRPr="000026CA">
        <w:rPr>
          <w:rFonts w:ascii="PT Astra Serif" w:hAnsi="PT Astra Serif"/>
          <w:sz w:val="28"/>
          <w:szCs w:val="28"/>
        </w:rPr>
        <w:t>Тушнинское</w:t>
      </w:r>
      <w:proofErr w:type="spellEnd"/>
      <w:r w:rsidR="008F751F" w:rsidRPr="000026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8F751F" w:rsidRPr="000026CA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8F751F" w:rsidRPr="000026CA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8F751F" w:rsidRPr="000026CA">
        <w:rPr>
          <w:rFonts w:ascii="PT Astra Serif" w:hAnsi="PT Astra Serif"/>
          <w:b/>
          <w:sz w:val="28"/>
          <w:szCs w:val="28"/>
        </w:rPr>
        <w:t>ПОСТАНОВЛЯЕТ:</w:t>
      </w:r>
    </w:p>
    <w:p w:rsidR="00AE4CE8" w:rsidRPr="00CA56EB" w:rsidRDefault="00AE4CE8" w:rsidP="00422D36">
      <w:pPr>
        <w:pStyle w:val="af2"/>
        <w:shd w:val="clear" w:color="auto" w:fill="FFFFFF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1. </w:t>
      </w:r>
      <w:r w:rsidRPr="00CA56EB">
        <w:rPr>
          <w:sz w:val="28"/>
          <w:szCs w:val="28"/>
          <w:shd w:val="clear" w:color="auto" w:fill="FFFFFF"/>
        </w:rPr>
        <w:t xml:space="preserve">Утвердить </w:t>
      </w:r>
      <w:r w:rsidRPr="00CA56EB">
        <w:rPr>
          <w:rFonts w:ascii="PT Astra Serif" w:hAnsi="PT Astra Serif"/>
          <w:sz w:val="28"/>
          <w:szCs w:val="28"/>
          <w:shd w:val="clear" w:color="auto" w:fill="FFFFFF"/>
        </w:rPr>
        <w:t>требовани</w:t>
      </w:r>
      <w:r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Pr="00CA56EB">
        <w:rPr>
          <w:rFonts w:ascii="PT Astra Serif" w:hAnsi="PT Astra Serif"/>
          <w:sz w:val="28"/>
          <w:szCs w:val="28"/>
          <w:shd w:val="clear" w:color="auto" w:fill="FFFFFF"/>
        </w:rPr>
        <w:t xml:space="preserve"> к договорам, </w:t>
      </w:r>
      <w:r w:rsidRPr="00CA56EB">
        <w:rPr>
          <w:rFonts w:ascii="PT Astra Serif" w:hAnsi="PT Astra Serif" w:cs="Helvetica"/>
          <w:color w:val="1A1A1A"/>
          <w:sz w:val="28"/>
          <w:szCs w:val="28"/>
        </w:rPr>
        <w:t xml:space="preserve">заключаемым в связи с предоставлением бюджетных инвестиций из бюджета муниципального образования </w:t>
      </w:r>
      <w:proofErr w:type="spellStart"/>
      <w:r w:rsidRPr="00CA56EB">
        <w:rPr>
          <w:rFonts w:ascii="PT Astra Serif" w:hAnsi="PT Astra Serif" w:cs="Helvetica"/>
          <w:color w:val="1A1A1A"/>
          <w:sz w:val="28"/>
          <w:szCs w:val="28"/>
        </w:rPr>
        <w:t>Тушнинское</w:t>
      </w:r>
      <w:proofErr w:type="spellEnd"/>
      <w:r w:rsidRPr="00CA56EB">
        <w:rPr>
          <w:rFonts w:ascii="PT Astra Serif" w:hAnsi="PT Astra Serif" w:cs="Helvetica"/>
          <w:color w:val="1A1A1A"/>
          <w:sz w:val="28"/>
          <w:szCs w:val="28"/>
        </w:rPr>
        <w:t xml:space="preserve"> сельское поселение </w:t>
      </w:r>
      <w:proofErr w:type="spellStart"/>
      <w:r w:rsidRPr="00CA56EB">
        <w:rPr>
          <w:rFonts w:ascii="PT Astra Serif" w:hAnsi="PT Astra Serif" w:cs="Helvetica"/>
          <w:color w:val="1A1A1A"/>
          <w:sz w:val="28"/>
          <w:szCs w:val="28"/>
        </w:rPr>
        <w:t>Сенгилеевского</w:t>
      </w:r>
      <w:proofErr w:type="spellEnd"/>
      <w:r w:rsidRPr="00CA56EB">
        <w:rPr>
          <w:rFonts w:ascii="PT Astra Serif" w:hAnsi="PT Astra Serif" w:cs="Helvetica"/>
          <w:color w:val="1A1A1A"/>
          <w:sz w:val="28"/>
          <w:szCs w:val="28"/>
        </w:rPr>
        <w:t xml:space="preserve"> района Ульяновской области юридическим лицам, не являющимися муниципальными учреждениями и муниципальными унитарными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CA56EB">
        <w:rPr>
          <w:rFonts w:ascii="PT Astra Serif" w:hAnsi="PT Astra Serif" w:cs="Helvetica"/>
          <w:color w:val="1A1A1A"/>
          <w:sz w:val="28"/>
          <w:szCs w:val="28"/>
        </w:rPr>
        <w:t>предприятиями</w:t>
      </w:r>
      <w:r w:rsidRPr="00CA56EB">
        <w:rPr>
          <w:sz w:val="28"/>
          <w:szCs w:val="28"/>
          <w:shd w:val="clear" w:color="auto" w:fill="FFFFFF"/>
        </w:rPr>
        <w:t xml:space="preserve"> (приложение №1).</w:t>
      </w:r>
    </w:p>
    <w:p w:rsidR="00422D36" w:rsidRDefault="004E37DA" w:rsidP="00422D36">
      <w:pPr>
        <w:pStyle w:val="af2"/>
        <w:numPr>
          <w:ilvl w:val="0"/>
          <w:numId w:val="49"/>
        </w:numPr>
        <w:tabs>
          <w:tab w:val="left" w:pos="142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 xml:space="preserve">Контроль </w:t>
      </w:r>
      <w:r w:rsidR="00422D36">
        <w:rPr>
          <w:sz w:val="28"/>
          <w:szCs w:val="28"/>
          <w:shd w:val="clear" w:color="auto" w:fill="FFFFFF"/>
        </w:rPr>
        <w:t xml:space="preserve">  </w:t>
      </w:r>
      <w:r w:rsidRPr="004E37DA">
        <w:rPr>
          <w:sz w:val="28"/>
          <w:szCs w:val="28"/>
          <w:shd w:val="clear" w:color="auto" w:fill="FFFFFF"/>
        </w:rPr>
        <w:t>за</w:t>
      </w:r>
      <w:r w:rsidR="00422D36">
        <w:rPr>
          <w:sz w:val="28"/>
          <w:szCs w:val="28"/>
          <w:shd w:val="clear" w:color="auto" w:fill="FFFFFF"/>
        </w:rPr>
        <w:t xml:space="preserve">  </w:t>
      </w:r>
      <w:r w:rsidRPr="004E37DA">
        <w:rPr>
          <w:sz w:val="28"/>
          <w:szCs w:val="28"/>
          <w:shd w:val="clear" w:color="auto" w:fill="FFFFFF"/>
        </w:rPr>
        <w:t xml:space="preserve"> исполнением</w:t>
      </w:r>
      <w:r w:rsidR="00422D36">
        <w:rPr>
          <w:sz w:val="28"/>
          <w:szCs w:val="28"/>
          <w:shd w:val="clear" w:color="auto" w:fill="FFFFFF"/>
        </w:rPr>
        <w:t xml:space="preserve">  </w:t>
      </w:r>
      <w:r w:rsidRPr="004E37DA">
        <w:rPr>
          <w:sz w:val="28"/>
          <w:szCs w:val="28"/>
          <w:shd w:val="clear" w:color="auto" w:fill="FFFFFF"/>
        </w:rPr>
        <w:t xml:space="preserve"> </w:t>
      </w:r>
      <w:proofErr w:type="gramStart"/>
      <w:r w:rsidRPr="004E37DA">
        <w:rPr>
          <w:sz w:val="28"/>
          <w:szCs w:val="28"/>
          <w:shd w:val="clear" w:color="auto" w:fill="FFFFFF"/>
        </w:rPr>
        <w:t xml:space="preserve">настоящего </w:t>
      </w:r>
      <w:r w:rsidR="00422D36">
        <w:rPr>
          <w:sz w:val="28"/>
          <w:szCs w:val="28"/>
          <w:shd w:val="clear" w:color="auto" w:fill="FFFFFF"/>
        </w:rPr>
        <w:t xml:space="preserve"> п</w:t>
      </w:r>
      <w:r w:rsidRPr="004E37DA">
        <w:rPr>
          <w:sz w:val="28"/>
          <w:szCs w:val="28"/>
          <w:shd w:val="clear" w:color="auto" w:fill="FFFFFF"/>
        </w:rPr>
        <w:t>остановления</w:t>
      </w:r>
      <w:proofErr w:type="gramEnd"/>
      <w:r w:rsidRPr="004E37DA">
        <w:rPr>
          <w:sz w:val="28"/>
          <w:szCs w:val="28"/>
          <w:shd w:val="clear" w:color="auto" w:fill="FFFFFF"/>
        </w:rPr>
        <w:t xml:space="preserve"> </w:t>
      </w:r>
      <w:r w:rsidR="009A64C7">
        <w:rPr>
          <w:sz w:val="28"/>
          <w:szCs w:val="28"/>
          <w:shd w:val="clear" w:color="auto" w:fill="FFFFFF"/>
        </w:rPr>
        <w:t xml:space="preserve">  </w:t>
      </w:r>
      <w:r w:rsidRPr="004E37DA">
        <w:rPr>
          <w:sz w:val="28"/>
          <w:szCs w:val="28"/>
          <w:shd w:val="clear" w:color="auto" w:fill="FFFFFF"/>
        </w:rPr>
        <w:t>оставляю за</w:t>
      </w:r>
      <w:r w:rsidR="00422D36">
        <w:rPr>
          <w:sz w:val="28"/>
          <w:szCs w:val="28"/>
          <w:shd w:val="clear" w:color="auto" w:fill="FFFFFF"/>
        </w:rPr>
        <w:t xml:space="preserve"> </w:t>
      </w:r>
    </w:p>
    <w:p w:rsidR="004E37DA" w:rsidRPr="00422D36" w:rsidRDefault="004E37DA" w:rsidP="00422D36">
      <w:pPr>
        <w:tabs>
          <w:tab w:val="left" w:pos="142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22D36">
        <w:rPr>
          <w:sz w:val="28"/>
          <w:szCs w:val="28"/>
          <w:shd w:val="clear" w:color="auto" w:fill="FFFFFF"/>
        </w:rPr>
        <w:t>собой.</w:t>
      </w:r>
    </w:p>
    <w:p w:rsidR="00422D36" w:rsidRDefault="00422D36" w:rsidP="00422D36">
      <w:pPr>
        <w:pStyle w:val="af2"/>
        <w:numPr>
          <w:ilvl w:val="0"/>
          <w:numId w:val="49"/>
        </w:numPr>
        <w:jc w:val="both"/>
        <w:rPr>
          <w:rFonts w:ascii="PT Astra Serif" w:hAnsi="PT Astra Serif"/>
          <w:sz w:val="28"/>
          <w:szCs w:val="28"/>
        </w:rPr>
      </w:pPr>
      <w:r w:rsidRPr="00422D36">
        <w:rPr>
          <w:rFonts w:ascii="PT Astra Serif" w:hAnsi="PT Astra Serif"/>
          <w:sz w:val="28"/>
          <w:szCs w:val="28"/>
        </w:rPr>
        <w:t xml:space="preserve">Настоящее постановление вступает в </w:t>
      </w:r>
      <w:proofErr w:type="gramStart"/>
      <w:r w:rsidRPr="00422D36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илу </w:t>
      </w:r>
      <w:r w:rsidR="009A64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9A64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следующий</w:t>
      </w:r>
      <w:r w:rsidR="009A64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день </w:t>
      </w:r>
      <w:r w:rsidR="009A64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после </w:t>
      </w:r>
    </w:p>
    <w:p w:rsidR="00422D36" w:rsidRPr="00422D36" w:rsidRDefault="00422D36" w:rsidP="00422D36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422D36">
        <w:rPr>
          <w:rFonts w:ascii="PT Astra Serif" w:hAnsi="PT Astra Serif"/>
          <w:sz w:val="28"/>
          <w:szCs w:val="28"/>
        </w:rPr>
        <w:t xml:space="preserve">дня </w:t>
      </w:r>
      <w:r>
        <w:rPr>
          <w:rFonts w:ascii="PT Astra Serif" w:hAnsi="PT Astra Serif"/>
          <w:sz w:val="28"/>
          <w:szCs w:val="28"/>
        </w:rPr>
        <w:t xml:space="preserve"> </w:t>
      </w:r>
      <w:r w:rsidRPr="00422D36">
        <w:rPr>
          <w:rFonts w:ascii="PT Astra Serif" w:hAnsi="PT Astra Serif"/>
          <w:sz w:val="28"/>
          <w:szCs w:val="28"/>
        </w:rPr>
        <w:t>его</w:t>
      </w:r>
      <w:proofErr w:type="gramEnd"/>
      <w:r w:rsidRPr="00422D36">
        <w:rPr>
          <w:rFonts w:ascii="PT Astra Serif" w:hAnsi="PT Astra Serif"/>
          <w:sz w:val="28"/>
          <w:szCs w:val="28"/>
        </w:rPr>
        <w:t xml:space="preserve"> обнародования.</w:t>
      </w:r>
    </w:p>
    <w:p w:rsidR="00422D36" w:rsidRDefault="00422D36" w:rsidP="00422D36">
      <w:pPr>
        <w:tabs>
          <w:tab w:val="left" w:pos="142"/>
        </w:tabs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422D36" w:rsidRDefault="00422D36" w:rsidP="00422D36">
      <w:pPr>
        <w:tabs>
          <w:tab w:val="left" w:pos="142"/>
        </w:tabs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422D36" w:rsidRPr="00851A70" w:rsidRDefault="00422D36" w:rsidP="00422D36">
      <w:pPr>
        <w:jc w:val="both"/>
        <w:rPr>
          <w:rFonts w:ascii="PT Astra Serif" w:hAnsi="PT Astra Serif"/>
          <w:sz w:val="28"/>
          <w:szCs w:val="28"/>
        </w:rPr>
      </w:pPr>
      <w:r w:rsidRPr="00851A70">
        <w:rPr>
          <w:rFonts w:ascii="PT Astra Serif" w:hAnsi="PT Astra Serif"/>
          <w:sz w:val="28"/>
          <w:szCs w:val="28"/>
        </w:rPr>
        <w:t>Глава Администрации</w:t>
      </w:r>
    </w:p>
    <w:p w:rsidR="00422D36" w:rsidRPr="00851A70" w:rsidRDefault="00422D36" w:rsidP="00422D36">
      <w:pPr>
        <w:jc w:val="both"/>
        <w:rPr>
          <w:rFonts w:ascii="PT Astra Serif" w:hAnsi="PT Astra Serif"/>
          <w:sz w:val="28"/>
          <w:szCs w:val="28"/>
        </w:rPr>
      </w:pPr>
      <w:r w:rsidRPr="00851A7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22D36" w:rsidRPr="00851A70" w:rsidRDefault="00422D36" w:rsidP="00422D36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51A70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851A70">
        <w:rPr>
          <w:rFonts w:ascii="PT Astra Serif" w:hAnsi="PT Astra Serif"/>
          <w:sz w:val="28"/>
          <w:szCs w:val="28"/>
        </w:rPr>
        <w:t xml:space="preserve"> сельское поселение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Т.А.Кармайкина</w:t>
      </w:r>
      <w:proofErr w:type="spellEnd"/>
    </w:p>
    <w:p w:rsidR="00422D36" w:rsidRPr="00422D36" w:rsidRDefault="00422D36" w:rsidP="00422D36">
      <w:pPr>
        <w:tabs>
          <w:tab w:val="left" w:pos="142"/>
        </w:tabs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4E37DA" w:rsidRPr="004E37DA" w:rsidRDefault="004E37DA" w:rsidP="00422D36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   </w:t>
      </w:r>
    </w:p>
    <w:p w:rsidR="004E37DA" w:rsidRPr="004E37DA" w:rsidRDefault="004E37DA" w:rsidP="00422D36">
      <w:pPr>
        <w:jc w:val="both"/>
        <w:rPr>
          <w:rFonts w:cs="Times New Roman"/>
          <w:sz w:val="28"/>
          <w:szCs w:val="28"/>
        </w:rPr>
      </w:pPr>
    </w:p>
    <w:p w:rsidR="004E37DA" w:rsidRDefault="004E37DA" w:rsidP="00422D36">
      <w:pPr>
        <w:jc w:val="both"/>
        <w:rPr>
          <w:rFonts w:cs="Times New Roman"/>
          <w:sz w:val="28"/>
          <w:szCs w:val="28"/>
        </w:rPr>
      </w:pPr>
    </w:p>
    <w:p w:rsidR="00CA56EB" w:rsidRDefault="00CA56EB" w:rsidP="00422D36">
      <w:pPr>
        <w:jc w:val="both"/>
        <w:rPr>
          <w:rFonts w:cs="Times New Roman"/>
          <w:sz w:val="28"/>
          <w:szCs w:val="28"/>
        </w:rPr>
      </w:pPr>
    </w:p>
    <w:p w:rsidR="00CA56EB" w:rsidRPr="004E37DA" w:rsidRDefault="00CA56EB" w:rsidP="00422D36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22D36">
      <w:pPr>
        <w:jc w:val="both"/>
        <w:rPr>
          <w:rFonts w:cs="Times New Roman"/>
          <w:sz w:val="28"/>
          <w:szCs w:val="28"/>
        </w:rPr>
      </w:pPr>
    </w:p>
    <w:p w:rsidR="00721DA6" w:rsidRDefault="004E37DA" w:rsidP="00422D36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</w:t>
      </w:r>
    </w:p>
    <w:p w:rsidR="009A64C7" w:rsidRDefault="009A64C7" w:rsidP="00422D36">
      <w:pPr>
        <w:pStyle w:val="a3"/>
        <w:ind w:left="4962"/>
        <w:rPr>
          <w:rFonts w:ascii="PT Astra Serif" w:hAnsi="PT Astra Serif"/>
        </w:rPr>
      </w:pPr>
    </w:p>
    <w:p w:rsidR="00422D36" w:rsidRPr="007F7A94" w:rsidRDefault="00422D36" w:rsidP="00422D36">
      <w:pPr>
        <w:pStyle w:val="a3"/>
        <w:ind w:left="4962"/>
        <w:rPr>
          <w:rFonts w:ascii="PT Astra Serif" w:hAnsi="PT Astra Serif"/>
        </w:rPr>
      </w:pPr>
      <w:proofErr w:type="gramStart"/>
      <w:r w:rsidRPr="007F7A94">
        <w:rPr>
          <w:rFonts w:ascii="PT Astra Serif" w:hAnsi="PT Astra Serif"/>
        </w:rPr>
        <w:lastRenderedPageBreak/>
        <w:t xml:space="preserve">Приложение  </w:t>
      </w:r>
      <w:r>
        <w:rPr>
          <w:rFonts w:ascii="PT Astra Serif" w:hAnsi="PT Astra Serif"/>
        </w:rPr>
        <w:t>№</w:t>
      </w:r>
      <w:proofErr w:type="gramEnd"/>
      <w:r>
        <w:rPr>
          <w:rFonts w:ascii="PT Astra Serif" w:hAnsi="PT Astra Serif"/>
        </w:rPr>
        <w:t xml:space="preserve"> 1 </w:t>
      </w:r>
      <w:r w:rsidRPr="007F7A94">
        <w:rPr>
          <w:rFonts w:ascii="PT Astra Serif" w:hAnsi="PT Astra Serif"/>
        </w:rPr>
        <w:t xml:space="preserve">к Постановлению Администрации МО </w:t>
      </w:r>
      <w:proofErr w:type="spellStart"/>
      <w:r w:rsidRPr="007F7A94">
        <w:rPr>
          <w:rFonts w:ascii="PT Astra Serif" w:hAnsi="PT Astra Serif"/>
        </w:rPr>
        <w:t>Тушнинское</w:t>
      </w:r>
      <w:proofErr w:type="spellEnd"/>
      <w:r w:rsidRPr="007F7A94">
        <w:rPr>
          <w:rFonts w:ascii="PT Astra Serif" w:hAnsi="PT Astra Serif"/>
        </w:rPr>
        <w:t xml:space="preserve"> сельское поселение </w:t>
      </w:r>
      <w:proofErr w:type="spellStart"/>
      <w:r w:rsidRPr="007F7A94">
        <w:rPr>
          <w:rFonts w:ascii="PT Astra Serif" w:hAnsi="PT Astra Serif"/>
        </w:rPr>
        <w:t>Сенгилеевско</w:t>
      </w:r>
      <w:r>
        <w:rPr>
          <w:rFonts w:ascii="PT Astra Serif" w:hAnsi="PT Astra Serif"/>
        </w:rPr>
        <w:t>го</w:t>
      </w:r>
      <w:proofErr w:type="spellEnd"/>
      <w:r>
        <w:rPr>
          <w:rFonts w:ascii="PT Astra Serif" w:hAnsi="PT Astra Serif"/>
        </w:rPr>
        <w:t xml:space="preserve"> района Ульяновской области </w:t>
      </w:r>
      <w:r w:rsidRPr="007F7A94">
        <w:rPr>
          <w:rFonts w:ascii="PT Astra Serif" w:hAnsi="PT Astra Serif"/>
        </w:rPr>
        <w:t xml:space="preserve"> от  </w:t>
      </w:r>
      <w:r w:rsidR="009A64C7">
        <w:rPr>
          <w:rFonts w:ascii="PT Astra Serif" w:hAnsi="PT Astra Serif"/>
        </w:rPr>
        <w:t>27</w:t>
      </w:r>
      <w:r w:rsidRPr="007F7A94">
        <w:rPr>
          <w:rFonts w:ascii="PT Astra Serif" w:hAnsi="PT Astra Serif"/>
        </w:rPr>
        <w:t>.</w:t>
      </w:r>
      <w:r>
        <w:rPr>
          <w:rFonts w:ascii="PT Astra Serif" w:hAnsi="PT Astra Serif"/>
        </w:rPr>
        <w:t>0</w:t>
      </w:r>
      <w:r w:rsidR="009A64C7">
        <w:rPr>
          <w:rFonts w:ascii="PT Astra Serif" w:hAnsi="PT Astra Serif"/>
        </w:rPr>
        <w:t>2</w:t>
      </w:r>
      <w:r>
        <w:rPr>
          <w:rFonts w:ascii="PT Astra Serif" w:hAnsi="PT Astra Serif"/>
        </w:rPr>
        <w:t>.</w:t>
      </w:r>
      <w:r w:rsidRPr="007F7A94">
        <w:rPr>
          <w:rFonts w:ascii="PT Astra Serif" w:hAnsi="PT Astra Serif"/>
        </w:rPr>
        <w:t>202</w:t>
      </w:r>
      <w:r>
        <w:rPr>
          <w:rFonts w:ascii="PT Astra Serif" w:hAnsi="PT Astra Serif"/>
        </w:rPr>
        <w:t>5</w:t>
      </w:r>
      <w:r w:rsidRPr="007F7A94">
        <w:rPr>
          <w:rFonts w:ascii="PT Astra Serif" w:hAnsi="PT Astra Serif"/>
        </w:rPr>
        <w:t xml:space="preserve"> года</w:t>
      </w:r>
      <w:r>
        <w:rPr>
          <w:rFonts w:ascii="PT Astra Serif" w:hAnsi="PT Astra Serif"/>
        </w:rPr>
        <w:t xml:space="preserve"> </w:t>
      </w:r>
      <w:r w:rsidR="009A64C7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№ </w:t>
      </w:r>
      <w:r w:rsidR="009A64C7">
        <w:rPr>
          <w:rFonts w:ascii="PT Astra Serif" w:hAnsi="PT Astra Serif"/>
        </w:rPr>
        <w:t>35</w:t>
      </w:r>
    </w:p>
    <w:p w:rsidR="001D3E35" w:rsidRDefault="001D3E35" w:rsidP="00422D36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1D3E35" w:rsidRDefault="001D3E35" w:rsidP="00422D36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4E37DA" w:rsidRPr="004E37DA" w:rsidRDefault="00721DA6" w:rsidP="00422D36">
      <w:pPr>
        <w:tabs>
          <w:tab w:val="left" w:pos="7371"/>
        </w:tabs>
        <w:contextualSpacing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</w:t>
      </w:r>
    </w:p>
    <w:p w:rsidR="00CA56EB" w:rsidRDefault="00CA56EB" w:rsidP="00422D36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</w:t>
      </w:r>
    </w:p>
    <w:p w:rsidR="00422D36" w:rsidRDefault="00CA56EB" w:rsidP="009A64C7">
      <w:pPr>
        <w:widowControl/>
        <w:shd w:val="clear" w:color="auto" w:fill="FFFFFF"/>
        <w:suppressAutoHyphens w:val="0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422D36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Требования</w:t>
      </w:r>
    </w:p>
    <w:p w:rsidR="00CA56EB" w:rsidRPr="00422D36" w:rsidRDefault="00CA56EB" w:rsidP="009A64C7">
      <w:pPr>
        <w:widowControl/>
        <w:shd w:val="clear" w:color="auto" w:fill="FFFFFF"/>
        <w:suppressAutoHyphens w:val="0"/>
        <w:jc w:val="center"/>
        <w:rPr>
          <w:rFonts w:ascii="PT Astra Serif" w:eastAsia="Times New Roman" w:hAnsi="PT Astra Serif" w:cs="Helvetica"/>
          <w:b/>
          <w:kern w:val="0"/>
          <w:sz w:val="28"/>
          <w:szCs w:val="28"/>
          <w:lang w:eastAsia="ru-RU" w:bidi="ar-SA"/>
        </w:rPr>
      </w:pPr>
      <w:r w:rsidRPr="00422D36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к договорам, </w:t>
      </w:r>
      <w:r w:rsidRPr="00422D36">
        <w:rPr>
          <w:rFonts w:ascii="PT Astra Serif" w:eastAsia="Times New Roman" w:hAnsi="PT Astra Serif" w:cs="Helvetica"/>
          <w:b/>
          <w:kern w:val="0"/>
          <w:sz w:val="28"/>
          <w:szCs w:val="28"/>
          <w:lang w:eastAsia="ru-RU" w:bidi="ar-SA"/>
        </w:rPr>
        <w:t>заключаемым в связи с</w:t>
      </w:r>
      <w:r w:rsidR="00422D36">
        <w:rPr>
          <w:rFonts w:ascii="PT Astra Serif" w:eastAsia="Times New Roman" w:hAnsi="PT Astra Serif" w:cs="Helvetica"/>
          <w:b/>
          <w:kern w:val="0"/>
          <w:sz w:val="28"/>
          <w:szCs w:val="28"/>
          <w:lang w:eastAsia="ru-RU" w:bidi="ar-SA"/>
        </w:rPr>
        <w:t xml:space="preserve"> </w:t>
      </w:r>
      <w:r w:rsidRPr="00422D36">
        <w:rPr>
          <w:rFonts w:ascii="PT Astra Serif" w:eastAsia="Times New Roman" w:hAnsi="PT Astra Serif" w:cs="Helvetica"/>
          <w:b/>
          <w:kern w:val="0"/>
          <w:sz w:val="28"/>
          <w:szCs w:val="28"/>
          <w:lang w:eastAsia="ru-RU" w:bidi="ar-SA"/>
        </w:rPr>
        <w:t xml:space="preserve">предоставлением бюджетных инвестиций из бюджета муниципального образования </w:t>
      </w:r>
      <w:proofErr w:type="spellStart"/>
      <w:r w:rsidRPr="00422D36">
        <w:rPr>
          <w:rFonts w:ascii="PT Astra Serif" w:eastAsia="Times New Roman" w:hAnsi="PT Astra Serif" w:cs="Helvetica"/>
          <w:b/>
          <w:kern w:val="0"/>
          <w:sz w:val="28"/>
          <w:szCs w:val="28"/>
          <w:lang w:eastAsia="ru-RU" w:bidi="ar-SA"/>
        </w:rPr>
        <w:t>Тушнинское</w:t>
      </w:r>
      <w:proofErr w:type="spellEnd"/>
      <w:r w:rsidRPr="00422D36">
        <w:rPr>
          <w:rFonts w:ascii="PT Astra Serif" w:eastAsia="Times New Roman" w:hAnsi="PT Astra Serif" w:cs="Helvetica"/>
          <w:b/>
          <w:kern w:val="0"/>
          <w:sz w:val="28"/>
          <w:szCs w:val="28"/>
          <w:lang w:eastAsia="ru-RU" w:bidi="ar-SA"/>
        </w:rPr>
        <w:t xml:space="preserve"> сельское поселение </w:t>
      </w:r>
      <w:proofErr w:type="spellStart"/>
      <w:r w:rsidRPr="00422D36">
        <w:rPr>
          <w:rFonts w:ascii="PT Astra Serif" w:eastAsia="Times New Roman" w:hAnsi="PT Astra Serif" w:cs="Helvetica"/>
          <w:b/>
          <w:kern w:val="0"/>
          <w:sz w:val="28"/>
          <w:szCs w:val="28"/>
          <w:lang w:eastAsia="ru-RU" w:bidi="ar-SA"/>
        </w:rPr>
        <w:t>Сенгилеевского</w:t>
      </w:r>
      <w:proofErr w:type="spellEnd"/>
      <w:r w:rsidRPr="00422D36">
        <w:rPr>
          <w:rFonts w:ascii="PT Astra Serif" w:eastAsia="Times New Roman" w:hAnsi="PT Astra Serif" w:cs="Helvetica"/>
          <w:b/>
          <w:kern w:val="0"/>
          <w:sz w:val="28"/>
          <w:szCs w:val="28"/>
          <w:lang w:eastAsia="ru-RU" w:bidi="ar-SA"/>
        </w:rPr>
        <w:t xml:space="preserve"> района Ульяновской области юридическим лицам, не являющимися</w:t>
      </w:r>
      <w:r w:rsidR="00422D36">
        <w:rPr>
          <w:rFonts w:ascii="PT Astra Serif" w:eastAsia="Times New Roman" w:hAnsi="PT Astra Serif" w:cs="Helvetica"/>
          <w:b/>
          <w:kern w:val="0"/>
          <w:sz w:val="28"/>
          <w:szCs w:val="28"/>
          <w:lang w:eastAsia="ru-RU" w:bidi="ar-SA"/>
        </w:rPr>
        <w:t xml:space="preserve"> </w:t>
      </w:r>
      <w:r w:rsidRPr="00422D36">
        <w:rPr>
          <w:rFonts w:ascii="PT Astra Serif" w:eastAsia="Times New Roman" w:hAnsi="PT Astra Serif" w:cs="Helvetica"/>
          <w:b/>
          <w:kern w:val="0"/>
          <w:sz w:val="28"/>
          <w:szCs w:val="28"/>
          <w:lang w:eastAsia="ru-RU" w:bidi="ar-SA"/>
        </w:rPr>
        <w:t>муниципальными учреждениями и муниципальными унитарными</w:t>
      </w:r>
      <w:r w:rsidR="00422D36">
        <w:rPr>
          <w:rFonts w:ascii="PT Astra Serif" w:eastAsia="Times New Roman" w:hAnsi="PT Astra Serif" w:cs="Helvetica"/>
          <w:b/>
          <w:kern w:val="0"/>
          <w:sz w:val="28"/>
          <w:szCs w:val="28"/>
          <w:lang w:eastAsia="ru-RU" w:bidi="ar-SA"/>
        </w:rPr>
        <w:t xml:space="preserve"> </w:t>
      </w:r>
      <w:r w:rsidRPr="00422D36">
        <w:rPr>
          <w:rFonts w:ascii="PT Astra Serif" w:eastAsia="Times New Roman" w:hAnsi="PT Astra Serif" w:cs="Helvetica"/>
          <w:b/>
          <w:kern w:val="0"/>
          <w:sz w:val="28"/>
          <w:szCs w:val="28"/>
          <w:lang w:eastAsia="ru-RU" w:bidi="ar-SA"/>
        </w:rPr>
        <w:t>предприятиями</w:t>
      </w:r>
    </w:p>
    <w:p w:rsidR="00CA56EB" w:rsidRPr="00E340BC" w:rsidRDefault="00CA56EB" w:rsidP="0042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ascii="PT Astra Serif" w:eastAsia="Times New Roman" w:hAnsi="PT Astra Serif" w:cs="Helvetica"/>
          <w:kern w:val="0"/>
          <w:sz w:val="28"/>
          <w:szCs w:val="28"/>
          <w:lang w:eastAsia="ru-RU" w:bidi="ar-SA"/>
        </w:rPr>
      </w:pPr>
    </w:p>
    <w:p w:rsidR="00E340BC" w:rsidRPr="00E340BC" w:rsidRDefault="00E340BC" w:rsidP="00422D36">
      <w:pPr>
        <w:pStyle w:val="af2"/>
        <w:numPr>
          <w:ilvl w:val="0"/>
          <w:numId w:val="48"/>
        </w:numPr>
        <w:shd w:val="clear" w:color="auto" w:fill="FFFFFF"/>
        <w:ind w:left="0" w:firstLine="357"/>
        <w:jc w:val="both"/>
        <w:rPr>
          <w:rFonts w:ascii="PT Astra Serif" w:hAnsi="PT Astra Serif" w:cs="Helvetica"/>
          <w:sz w:val="28"/>
          <w:szCs w:val="28"/>
        </w:rPr>
      </w:pPr>
      <w:r w:rsidRPr="00E340BC">
        <w:rPr>
          <w:rFonts w:ascii="PT Astra Serif" w:hAnsi="PT Astra Serif" w:cs="Helvetica"/>
          <w:sz w:val="28"/>
          <w:szCs w:val="28"/>
        </w:rPr>
        <w:t>Настоящий документ устанавливает требования к договору о предоставлении бюджетных инвестиций юридическому лицу, не являющемуся государственным (муниципальным) учреждением государственным (муниципальным) унитарным предприятием (далее соответственно - юридическое лицо, получающее бюджетные инвестиции; бюджетные инвестиции), заключаемому между Администрацией сельского поселения, осуществляющим полномочия собственника сельского поселения в отношении акций (долей) в уставном (складочном) капитале юридического лица, получающего бюджетные инвестиции, и юридическим лицом, получающим бюджетные инвестиции (далее - договор о</w:t>
      </w:r>
      <w:r w:rsidR="00422D36">
        <w:rPr>
          <w:rFonts w:ascii="PT Astra Serif" w:hAnsi="PT Astra Serif" w:cs="Helvetica"/>
          <w:sz w:val="28"/>
          <w:szCs w:val="28"/>
        </w:rPr>
        <w:t xml:space="preserve"> </w:t>
      </w:r>
      <w:r w:rsidRPr="00E340BC">
        <w:rPr>
          <w:rFonts w:ascii="PT Astra Serif" w:hAnsi="PT Astra Serif" w:cs="Helvetica"/>
          <w:sz w:val="28"/>
          <w:szCs w:val="28"/>
        </w:rPr>
        <w:t>предоставлении бюджетных инвестиций).</w:t>
      </w:r>
    </w:p>
    <w:p w:rsidR="00E340BC" w:rsidRPr="00E340BC" w:rsidRDefault="00E340BC" w:rsidP="00422D36">
      <w:pPr>
        <w:widowControl/>
        <w:shd w:val="clear" w:color="auto" w:fill="FFFFFF"/>
        <w:suppressAutoHyphens w:val="0"/>
        <w:ind w:firstLine="709"/>
        <w:jc w:val="both"/>
        <w:rPr>
          <w:rFonts w:ascii="PT Astra Serif" w:eastAsia="Times New Roman" w:hAnsi="PT Astra Serif" w:cs="Helvetica"/>
          <w:kern w:val="0"/>
          <w:sz w:val="28"/>
          <w:szCs w:val="28"/>
          <w:lang w:eastAsia="ru-RU" w:bidi="ar-SA"/>
        </w:rPr>
      </w:pPr>
      <w:r w:rsidRPr="00E340BC">
        <w:rPr>
          <w:rFonts w:ascii="PT Astra Serif" w:eastAsia="Times New Roman" w:hAnsi="PT Astra Serif" w:cs="Helvetica"/>
          <w:kern w:val="0"/>
          <w:sz w:val="28"/>
          <w:szCs w:val="28"/>
          <w:lang w:eastAsia="ru-RU" w:bidi="ar-SA"/>
        </w:rPr>
        <w:t xml:space="preserve">2 Договор о предоставлении бюджетных инвестиций заключается в пределах бюджетных ассигнований, утвержденных решением Совета депутатов сельского поселения о бюджете сельского поселения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инвестиций. </w:t>
      </w:r>
    </w:p>
    <w:p w:rsidR="00E340BC" w:rsidRPr="00E340BC" w:rsidRDefault="00E340BC" w:rsidP="00422D36">
      <w:pPr>
        <w:widowControl/>
        <w:shd w:val="clear" w:color="auto" w:fill="FFFFFF"/>
        <w:suppressAutoHyphens w:val="0"/>
        <w:ind w:firstLine="709"/>
        <w:jc w:val="both"/>
        <w:rPr>
          <w:rFonts w:ascii="PT Astra Serif" w:eastAsia="Times New Roman" w:hAnsi="PT Astra Serif" w:cs="Helvetica"/>
          <w:kern w:val="0"/>
          <w:sz w:val="28"/>
          <w:szCs w:val="28"/>
          <w:lang w:eastAsia="ru-RU" w:bidi="ar-SA"/>
        </w:rPr>
      </w:pPr>
      <w:r w:rsidRPr="00E340BC">
        <w:rPr>
          <w:rFonts w:ascii="PT Astra Serif" w:eastAsia="Times New Roman" w:hAnsi="PT Astra Serif" w:cs="Helvetica"/>
          <w:kern w:val="0"/>
          <w:sz w:val="28"/>
          <w:szCs w:val="28"/>
          <w:lang w:eastAsia="ru-RU" w:bidi="ar-SA"/>
        </w:rPr>
        <w:t>3. Договором о предоставлении бюджетных инвестиций предусматриваются:</w:t>
      </w:r>
    </w:p>
    <w:p w:rsidR="004E37DA" w:rsidRPr="004E37DA" w:rsidRDefault="00422D36" w:rsidP="0042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бюджетных инвестиций и их объем (с распределением по годам);</w:t>
      </w:r>
    </w:p>
    <w:p w:rsidR="004E37DA" w:rsidRPr="004E37DA" w:rsidRDefault="00422D36" w:rsidP="0042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предоставления бюджетных инвестиций (далее - показатели результативности) и их плановые значения;</w:t>
      </w:r>
    </w:p>
    <w:p w:rsidR="004E37DA" w:rsidRPr="004E37DA" w:rsidRDefault="00422D36" w:rsidP="0042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4E37DA" w:rsidRPr="004E37DA" w:rsidRDefault="00422D36" w:rsidP="0042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4E37DA" w:rsidRPr="004E37DA" w:rsidRDefault="00422D36" w:rsidP="0042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t xml:space="preserve">д) порядок, объемы и сроки (порядок определения сроков) оплаты акций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lastRenderedPageBreak/>
        <w:t>(долей) в уставном (складочном) капитале юридического лица, получающего бюджетные инвестиции;</w:t>
      </w:r>
    </w:p>
    <w:p w:rsidR="004E37DA" w:rsidRPr="004E37DA" w:rsidRDefault="00E010DC" w:rsidP="0042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перечисление бюджетных инвестиций в случаях установления казначейского сопровождения Управлением Федерального казначейства в соответствии с требованиями бюджетного законодательства Российской Федерации на счет, открытый в Управлении Федерального казначейства для учета денежных средств юридических лиц, не являющихся участниками бюджетного процесса;</w:t>
      </w:r>
    </w:p>
    <w:p w:rsidR="004E37DA" w:rsidRPr="004E37DA" w:rsidRDefault="00E010DC" w:rsidP="0042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зачислению (списанию) средств на счет (со счета), указанный(-ого) в подпункте "е" настоящего пункта, в порядке, установленном Управлением Федерального казначейства, с отражением данных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Управлением Федерального казначейства;</w:t>
      </w:r>
    </w:p>
    <w:p w:rsidR="004E37DA" w:rsidRPr="004E37DA" w:rsidRDefault="00E010DC" w:rsidP="00422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t xml:space="preserve">з) условие об осуществлении операций по списанию средств, отраженных на лицевом счете, указанном в подпункте "ж" настоящего пункта, после проведения Управлением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Управление </w:t>
      </w:r>
      <w:r w:rsidR="00FA6C95">
        <w:rPr>
          <w:rFonts w:eastAsia="Times New Roman" w:cs="Times New Roman"/>
          <w:sz w:val="28"/>
          <w:szCs w:val="28"/>
          <w:lang w:eastAsia="ru-RU"/>
        </w:rPr>
        <w:t xml:space="preserve">Федерального казначейства для подтверждения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t>возникновения</w:t>
      </w:r>
      <w:r w:rsidR="00FA6C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t>денежных</w:t>
      </w:r>
      <w:r w:rsidR="00FA6C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t>обязательств</w:t>
      </w:r>
      <w:r w:rsidR="00FA6C95">
        <w:rPr>
          <w:rFonts w:eastAsia="Times New Roman" w:cs="Times New Roman"/>
          <w:sz w:val="28"/>
          <w:szCs w:val="28"/>
          <w:lang w:eastAsia="ru-RU"/>
        </w:rPr>
        <w:t xml:space="preserve"> юридического лица, </w:t>
      </w:r>
      <w:r w:rsidR="004E37DA" w:rsidRPr="004E37DA">
        <w:rPr>
          <w:rFonts w:eastAsia="Times New Roman" w:cs="Times New Roman"/>
          <w:sz w:val="28"/>
          <w:szCs w:val="28"/>
          <w:lang w:eastAsia="ru-RU"/>
        </w:rPr>
        <w:t>получающего бюджетные инвестиции, источником финансового обеспечения которых являются указанные средства;</w:t>
      </w:r>
    </w:p>
    <w:p w:rsidR="00FA6C95" w:rsidRPr="00FA6C95" w:rsidRDefault="00E010DC" w:rsidP="00E010DC">
      <w:pPr>
        <w:pStyle w:val="af0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A6C95" w:rsidRPr="00FA6C95">
        <w:rPr>
          <w:rFonts w:ascii="PT Astra Serif" w:hAnsi="PT Astra Serif"/>
          <w:sz w:val="28"/>
          <w:szCs w:val="28"/>
        </w:rPr>
        <w:t>и) положения о запрете: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A6C95">
        <w:rPr>
          <w:rFonts w:ascii="PT Astra Serif" w:hAnsi="PT Astra Serif"/>
          <w:sz w:val="28"/>
          <w:szCs w:val="28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(нормативными правовыми актами) местной администрации;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A6C95">
        <w:rPr>
          <w:rFonts w:ascii="PT Astra Serif" w:hAnsi="PT Astra Serif"/>
          <w:sz w:val="28"/>
          <w:szCs w:val="28"/>
        </w:rPr>
        <w:t>на осуществление операций, определенных нормативными правовыми актами местной администрации,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86660">
        <w:rPr>
          <w:rFonts w:ascii="PT Astra Serif" w:hAnsi="PT Astra Serif"/>
          <w:sz w:val="28"/>
          <w:szCs w:val="28"/>
        </w:rPr>
        <w:t>к) порядок и сроки представления юридическим лицом, получающим бюджетные инвестиции, установленной местной администрацией,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значений</w:t>
      </w:r>
      <w:r w:rsidRPr="00FA6C95">
        <w:rPr>
          <w:rFonts w:ascii="PT Astra Serif" w:hAnsi="PT Astra Serif"/>
          <w:sz w:val="28"/>
          <w:szCs w:val="28"/>
        </w:rPr>
        <w:t xml:space="preserve"> показателей результативности;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 xml:space="preserve">л) право исполнительно-распорядительного органа </w:t>
      </w:r>
      <w:r w:rsidR="00986660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986660">
        <w:rPr>
          <w:rFonts w:ascii="PT Astra Serif" w:hAnsi="PT Astra Serif"/>
          <w:sz w:val="28"/>
          <w:szCs w:val="28"/>
        </w:rPr>
        <w:t>Тушнинско</w:t>
      </w:r>
      <w:r w:rsidR="009A64C7">
        <w:rPr>
          <w:rFonts w:ascii="PT Astra Serif" w:hAnsi="PT Astra Serif"/>
          <w:sz w:val="28"/>
          <w:szCs w:val="28"/>
        </w:rPr>
        <w:t>е</w:t>
      </w:r>
      <w:proofErr w:type="spellEnd"/>
      <w:r w:rsidR="00986660">
        <w:rPr>
          <w:rFonts w:ascii="PT Astra Serif" w:hAnsi="PT Astra Serif"/>
          <w:sz w:val="28"/>
          <w:szCs w:val="28"/>
        </w:rPr>
        <w:t xml:space="preserve"> сельско</w:t>
      </w:r>
      <w:r w:rsidR="009A64C7">
        <w:rPr>
          <w:rFonts w:ascii="PT Astra Serif" w:hAnsi="PT Astra Serif"/>
          <w:sz w:val="28"/>
          <w:szCs w:val="28"/>
        </w:rPr>
        <w:t>е</w:t>
      </w:r>
      <w:r w:rsidR="00986660">
        <w:rPr>
          <w:rFonts w:ascii="PT Astra Serif" w:hAnsi="PT Astra Serif"/>
          <w:sz w:val="28"/>
          <w:szCs w:val="28"/>
        </w:rPr>
        <w:t xml:space="preserve"> поселени</w:t>
      </w:r>
      <w:r w:rsidR="009A64C7">
        <w:rPr>
          <w:rFonts w:ascii="PT Astra Serif" w:hAnsi="PT Astra Serif"/>
          <w:sz w:val="28"/>
          <w:szCs w:val="28"/>
        </w:rPr>
        <w:t>е</w:t>
      </w:r>
      <w:bookmarkStart w:id="0" w:name="_GoBack"/>
      <w:bookmarkEnd w:id="0"/>
      <w:r w:rsidR="0098666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86660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986660">
        <w:rPr>
          <w:rFonts w:ascii="PT Astra Serif" w:hAnsi="PT Astra Serif"/>
          <w:sz w:val="28"/>
          <w:szCs w:val="28"/>
        </w:rPr>
        <w:t xml:space="preserve"> района</w:t>
      </w:r>
      <w:r w:rsidRPr="00FA6C95">
        <w:rPr>
          <w:rFonts w:ascii="PT Astra Serif" w:hAnsi="PT Astra Serif"/>
          <w:sz w:val="28"/>
          <w:szCs w:val="28"/>
        </w:rPr>
        <w:t xml:space="preserve">, предоставляющего бюджетные инвестиции, на проведение проверок соблюдения юридическим лицом, </w:t>
      </w:r>
      <w:r w:rsidRPr="00FA6C95">
        <w:rPr>
          <w:rFonts w:ascii="PT Astra Serif" w:hAnsi="PT Astra Serif"/>
          <w:sz w:val="28"/>
          <w:szCs w:val="28"/>
        </w:rPr>
        <w:lastRenderedPageBreak/>
        <w:t>получающим бюджетные инвестиции, целей, условий и порядка предоставления бюджетных инвестиций;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н)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помимо положений, указанных в пункте 3 настоящего документа, также предусматриваются: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б)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инвестиций в объеме, предусмотренном принятым в установленном местной администрацией порядке о предоставлении бюджетных инвестиций;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 xml:space="preserve"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местной администрацией порядке проверки достоверности определения сметной стоимости объектов капитального строительства, а также проведение в установленных </w:t>
      </w:r>
      <w:r w:rsidR="00E010DC">
        <w:rPr>
          <w:rFonts w:ascii="PT Astra Serif" w:hAnsi="PT Astra Serif"/>
          <w:sz w:val="28"/>
          <w:szCs w:val="28"/>
        </w:rPr>
        <w:t>А</w:t>
      </w:r>
      <w:r w:rsidRPr="00FA6C95">
        <w:rPr>
          <w:rFonts w:ascii="PT Astra Serif" w:hAnsi="PT Astra Serif"/>
          <w:sz w:val="28"/>
          <w:szCs w:val="28"/>
        </w:rPr>
        <w:t xml:space="preserve">дминистрацией </w:t>
      </w:r>
      <w:r w:rsidR="003F7399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3F7399">
        <w:rPr>
          <w:rFonts w:ascii="PT Astra Serif" w:hAnsi="PT Astra Serif"/>
          <w:sz w:val="28"/>
          <w:szCs w:val="28"/>
        </w:rPr>
        <w:t>Тушнинско</w:t>
      </w:r>
      <w:r w:rsidR="009A64C7">
        <w:rPr>
          <w:rFonts w:ascii="PT Astra Serif" w:hAnsi="PT Astra Serif"/>
          <w:sz w:val="28"/>
          <w:szCs w:val="28"/>
        </w:rPr>
        <w:t>е</w:t>
      </w:r>
      <w:proofErr w:type="spellEnd"/>
      <w:r w:rsidR="003F7399">
        <w:rPr>
          <w:rFonts w:ascii="PT Astra Serif" w:hAnsi="PT Astra Serif"/>
          <w:sz w:val="28"/>
          <w:szCs w:val="28"/>
        </w:rPr>
        <w:t xml:space="preserve"> сельско</w:t>
      </w:r>
      <w:r w:rsidR="009A64C7">
        <w:rPr>
          <w:rFonts w:ascii="PT Astra Serif" w:hAnsi="PT Astra Serif"/>
          <w:sz w:val="28"/>
          <w:szCs w:val="28"/>
        </w:rPr>
        <w:t>е</w:t>
      </w:r>
      <w:r w:rsidR="003F7399">
        <w:rPr>
          <w:rFonts w:ascii="PT Astra Serif" w:hAnsi="PT Astra Serif"/>
          <w:sz w:val="28"/>
          <w:szCs w:val="28"/>
        </w:rPr>
        <w:t xml:space="preserve"> поселени</w:t>
      </w:r>
      <w:r w:rsidR="009A64C7">
        <w:rPr>
          <w:rFonts w:ascii="PT Astra Serif" w:hAnsi="PT Astra Serif"/>
          <w:sz w:val="28"/>
          <w:szCs w:val="28"/>
        </w:rPr>
        <w:t>е</w:t>
      </w:r>
      <w:r w:rsidR="003F739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F7399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3F7399">
        <w:rPr>
          <w:rFonts w:ascii="PT Astra Serif" w:hAnsi="PT Astra Serif"/>
          <w:sz w:val="28"/>
          <w:szCs w:val="28"/>
        </w:rPr>
        <w:t xml:space="preserve"> района</w:t>
      </w:r>
      <w:r w:rsidRPr="00FA6C95">
        <w:rPr>
          <w:rFonts w:ascii="PT Astra Serif" w:hAnsi="PT Astra Serif"/>
          <w:sz w:val="28"/>
          <w:szCs w:val="28"/>
        </w:rPr>
        <w:t xml:space="preserve">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 xml:space="preserve">г) условие о соблюдении юридическим лицом, получающим бюджетные инвестиции, при определении поставщиков (подрядчиков, исполнителей) и </w:t>
      </w:r>
      <w:r w:rsidRPr="00FA6C95">
        <w:rPr>
          <w:rFonts w:ascii="PT Astra Serif" w:hAnsi="PT Astra Serif"/>
          <w:sz w:val="28"/>
          <w:szCs w:val="28"/>
        </w:rPr>
        <w:lastRenderedPageBreak/>
        <w:t>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 строительства);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федерального бюджета, в том числе в соответствии с иными договорами о предоставлении бюджетных инвестиций.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 xml:space="preserve"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</w:t>
      </w:r>
      <w:r w:rsidR="00E010DC">
        <w:rPr>
          <w:rFonts w:ascii="PT Astra Serif" w:hAnsi="PT Astra Serif"/>
          <w:sz w:val="28"/>
          <w:szCs w:val="28"/>
        </w:rPr>
        <w:t>А</w:t>
      </w:r>
      <w:r w:rsidRPr="00FA6C95">
        <w:rPr>
          <w:rFonts w:ascii="PT Astra Serif" w:hAnsi="PT Astra Serif"/>
          <w:sz w:val="28"/>
          <w:szCs w:val="28"/>
        </w:rPr>
        <w:t xml:space="preserve">дминистрацией </w:t>
      </w:r>
      <w:r w:rsidR="003F7399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3F7399">
        <w:rPr>
          <w:rFonts w:ascii="PT Astra Serif" w:hAnsi="PT Astra Serif"/>
          <w:sz w:val="28"/>
          <w:szCs w:val="28"/>
        </w:rPr>
        <w:t>Тушнинско</w:t>
      </w:r>
      <w:r w:rsidR="009A64C7">
        <w:rPr>
          <w:rFonts w:ascii="PT Astra Serif" w:hAnsi="PT Astra Serif"/>
          <w:sz w:val="28"/>
          <w:szCs w:val="28"/>
        </w:rPr>
        <w:t>е</w:t>
      </w:r>
      <w:proofErr w:type="spellEnd"/>
      <w:r w:rsidR="003F7399">
        <w:rPr>
          <w:rFonts w:ascii="PT Astra Serif" w:hAnsi="PT Astra Serif"/>
          <w:sz w:val="28"/>
          <w:szCs w:val="28"/>
        </w:rPr>
        <w:t xml:space="preserve"> сельско</w:t>
      </w:r>
      <w:r w:rsidR="009A64C7">
        <w:rPr>
          <w:rFonts w:ascii="PT Astra Serif" w:hAnsi="PT Astra Serif"/>
          <w:sz w:val="28"/>
          <w:szCs w:val="28"/>
        </w:rPr>
        <w:t>е</w:t>
      </w:r>
      <w:r w:rsidR="003F7399">
        <w:rPr>
          <w:rFonts w:ascii="PT Astra Serif" w:hAnsi="PT Astra Serif"/>
          <w:sz w:val="28"/>
          <w:szCs w:val="28"/>
        </w:rPr>
        <w:t xml:space="preserve"> поселени</w:t>
      </w:r>
      <w:r w:rsidR="009A64C7">
        <w:rPr>
          <w:rFonts w:ascii="PT Astra Serif" w:hAnsi="PT Astra Serif"/>
          <w:sz w:val="28"/>
          <w:szCs w:val="28"/>
        </w:rPr>
        <w:t>е</w:t>
      </w:r>
      <w:r w:rsidR="003F739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F7399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3F7399">
        <w:rPr>
          <w:rFonts w:ascii="PT Astra Serif" w:hAnsi="PT Astra Serif"/>
          <w:sz w:val="28"/>
          <w:szCs w:val="28"/>
        </w:rPr>
        <w:t xml:space="preserve"> района </w:t>
      </w:r>
      <w:r w:rsidRPr="00FA6C95">
        <w:rPr>
          <w:rFonts w:ascii="PT Astra Serif" w:hAnsi="PT Astra Serif"/>
          <w:sz w:val="28"/>
          <w:szCs w:val="28"/>
        </w:rPr>
        <w:t>НПА о порядке предоставления бюджетных инвестиций.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(вклады), помимо положений, указанных в пункте 3 настоящего документа, также предусматриваются: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а) наименования дочерних обществ;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б) 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 xml:space="preserve">в)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инвестиции, если решением (нормативным правовым актом) </w:t>
      </w:r>
      <w:r w:rsidR="00E010DC">
        <w:rPr>
          <w:rFonts w:ascii="PT Astra Serif" w:hAnsi="PT Astra Serif"/>
          <w:sz w:val="28"/>
          <w:szCs w:val="28"/>
        </w:rPr>
        <w:t>А</w:t>
      </w:r>
      <w:r w:rsidRPr="00FA6C95">
        <w:rPr>
          <w:rFonts w:ascii="PT Astra Serif" w:hAnsi="PT Astra Serif"/>
          <w:sz w:val="28"/>
          <w:szCs w:val="28"/>
        </w:rPr>
        <w:t xml:space="preserve">дминистрации </w:t>
      </w:r>
      <w:r w:rsidR="003F7399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3F7399">
        <w:rPr>
          <w:rFonts w:ascii="PT Astra Serif" w:hAnsi="PT Astra Serif"/>
          <w:sz w:val="28"/>
          <w:szCs w:val="28"/>
        </w:rPr>
        <w:t>Тушнинское</w:t>
      </w:r>
      <w:proofErr w:type="spellEnd"/>
      <w:r w:rsidR="003F7399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3F7399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3F7399">
        <w:rPr>
          <w:rFonts w:ascii="PT Astra Serif" w:hAnsi="PT Astra Serif"/>
          <w:sz w:val="28"/>
          <w:szCs w:val="28"/>
        </w:rPr>
        <w:t xml:space="preserve"> района</w:t>
      </w:r>
      <w:r w:rsidRPr="00FA6C95">
        <w:rPr>
          <w:rFonts w:ascii="PT Astra Serif" w:hAnsi="PT Astra Serif"/>
          <w:sz w:val="28"/>
          <w:szCs w:val="28"/>
        </w:rPr>
        <w:t xml:space="preserve"> не определены иные сроки или порядок определения указанных сроков;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г) положение о представлении юридическим лицом, получающим бюджетные инвестиции, в составе отчетности, указанной в подпункте "к" пункта 3 настоящего документа, информации об использовании дочерними обществами полученных средств;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 xml:space="preserve">д) положения о предоставлении взносов (вкладов) на условиях, предусматривающих право муниципального органа исполнительной власти, предоставляющего бюджетные инвестиции, на проведение в отношении </w:t>
      </w:r>
      <w:r w:rsidRPr="00FA6C95">
        <w:rPr>
          <w:rFonts w:ascii="PT Astra Serif" w:hAnsi="PT Astra Serif"/>
          <w:sz w:val="28"/>
          <w:szCs w:val="28"/>
        </w:rPr>
        <w:lastRenderedPageBreak/>
        <w:t>дочерних обществ проверок, предусмотренных подпунктом "л" пункта 3 настоящего документа;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е) 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6.1. 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 </w:t>
      </w:r>
      <w:hyperlink r:id="rId8" w:history="1">
        <w:r w:rsidRPr="00FA6C95">
          <w:rPr>
            <w:rStyle w:val="ae"/>
            <w:rFonts w:ascii="PT Astra Serif" w:hAnsi="PT Astra Serif"/>
            <w:color w:val="auto"/>
            <w:sz w:val="28"/>
            <w:szCs w:val="28"/>
          </w:rPr>
          <w:t>пункте 3</w:t>
        </w:r>
      </w:hyperlink>
      <w:r w:rsidRPr="00FA6C95">
        <w:rPr>
          <w:rFonts w:ascii="PT Astra Serif" w:hAnsi="PT Astra Serif"/>
          <w:sz w:val="28"/>
          <w:szCs w:val="28"/>
        </w:rPr>
        <w:t>, </w:t>
      </w:r>
      <w:hyperlink r:id="rId9" w:history="1">
        <w:r w:rsidRPr="00FA6C95">
          <w:rPr>
            <w:rStyle w:val="ae"/>
            <w:rFonts w:ascii="PT Astra Serif" w:hAnsi="PT Astra Serif"/>
            <w:color w:val="auto"/>
            <w:sz w:val="28"/>
            <w:szCs w:val="28"/>
          </w:rPr>
          <w:t>подпунктах "а"</w:t>
        </w:r>
      </w:hyperlink>
      <w:r w:rsidRPr="00FA6C95">
        <w:rPr>
          <w:rFonts w:ascii="PT Astra Serif" w:hAnsi="PT Astra Serif"/>
          <w:sz w:val="28"/>
          <w:szCs w:val="28"/>
        </w:rPr>
        <w:t> - </w:t>
      </w:r>
      <w:hyperlink r:id="rId10" w:history="1">
        <w:r w:rsidRPr="00FA6C95">
          <w:rPr>
            <w:rStyle w:val="ae"/>
            <w:rFonts w:ascii="PT Astra Serif" w:hAnsi="PT Astra Serif"/>
            <w:color w:val="auto"/>
            <w:sz w:val="28"/>
            <w:szCs w:val="28"/>
          </w:rPr>
          <w:t>"в" пункта 4</w:t>
        </w:r>
      </w:hyperlink>
      <w:r w:rsidRPr="00FA6C95">
        <w:rPr>
          <w:rFonts w:ascii="PT Astra Serif" w:hAnsi="PT Astra Serif"/>
          <w:sz w:val="28"/>
          <w:szCs w:val="28"/>
        </w:rPr>
        <w:t> и </w:t>
      </w:r>
      <w:hyperlink r:id="rId11" w:history="1">
        <w:r w:rsidRPr="00FA6C95">
          <w:rPr>
            <w:rStyle w:val="ae"/>
            <w:rFonts w:ascii="PT Astra Serif" w:hAnsi="PT Astra Serif"/>
            <w:color w:val="auto"/>
            <w:sz w:val="28"/>
            <w:szCs w:val="28"/>
          </w:rPr>
          <w:t>пункте 6</w:t>
        </w:r>
      </w:hyperlink>
      <w:r w:rsidRPr="00FA6C95">
        <w:rPr>
          <w:rFonts w:ascii="PT Astra Serif" w:hAnsi="PT Astra Serif"/>
          <w:sz w:val="28"/>
          <w:szCs w:val="28"/>
        </w:rPr>
        <w:t> настоящего документа. Положения указанного договора должны соответствовать аналогичным положениям принятого в установленном порядке решения (нормативного правового акта) администрации о предоставлении бюджетных инвестиций.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7. Договором между юридическим лицом, получающим бюджетные инвестиции, и дочерним обществом о предоставлении взноса (вклада), указанным в подпункте "е" пункта 6 настоящего документа, предусматриваются: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а) целевое назначение взноса (вклада) и его объем (с распределением по годам);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б) показатели результативности и их значения;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в) 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д) сроки перечисления взноса (вклада);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"ж" пункта 3 настоящего документа,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 xml:space="preserve">ж) условие об осуществлении операций по списанию средств со счета, указанного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</w:t>
      </w:r>
      <w:r w:rsidRPr="00FA6C95">
        <w:rPr>
          <w:rFonts w:ascii="PT Astra Serif" w:hAnsi="PT Astra Serif"/>
          <w:sz w:val="28"/>
          <w:szCs w:val="28"/>
        </w:rPr>
        <w:lastRenderedPageBreak/>
        <w:t>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з) условие об осуществлении операций по списанию средств, отраженных на лицевом счете, указанном в подпункте "ж"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и) положения о запрете: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 xml:space="preserve">на приобретение дочерним обществом за счет полученных средств, отраженных на лицевом счете, указанном в подпункте "ж"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</w:t>
      </w:r>
      <w:r w:rsidR="00E010DC">
        <w:rPr>
          <w:rFonts w:ascii="PT Astra Serif" w:hAnsi="PT Astra Serif"/>
          <w:sz w:val="28"/>
          <w:szCs w:val="28"/>
        </w:rPr>
        <w:t>А</w:t>
      </w:r>
      <w:r w:rsidRPr="00FA6C95">
        <w:rPr>
          <w:rFonts w:ascii="PT Astra Serif" w:hAnsi="PT Astra Serif"/>
          <w:sz w:val="28"/>
          <w:szCs w:val="28"/>
        </w:rPr>
        <w:t xml:space="preserve">дминистрацией </w:t>
      </w:r>
      <w:r w:rsidR="00A77289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A77289">
        <w:rPr>
          <w:rFonts w:ascii="PT Astra Serif" w:hAnsi="PT Astra Serif"/>
          <w:sz w:val="28"/>
          <w:szCs w:val="28"/>
        </w:rPr>
        <w:t>Тушнинское</w:t>
      </w:r>
      <w:proofErr w:type="spellEnd"/>
      <w:r w:rsidR="00A77289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A77289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A77289">
        <w:rPr>
          <w:rFonts w:ascii="PT Astra Serif" w:hAnsi="PT Astra Serif"/>
          <w:sz w:val="28"/>
          <w:szCs w:val="28"/>
        </w:rPr>
        <w:t xml:space="preserve"> района</w:t>
      </w:r>
      <w:r w:rsidRPr="00FA6C95">
        <w:rPr>
          <w:rFonts w:ascii="PT Astra Serif" w:hAnsi="PT Astra Serif"/>
          <w:sz w:val="28"/>
          <w:szCs w:val="28"/>
        </w:rPr>
        <w:t>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 xml:space="preserve">на осуществление операций, определенных нормативными правовыми актами </w:t>
      </w:r>
      <w:r w:rsidR="00E010DC">
        <w:rPr>
          <w:rFonts w:ascii="PT Astra Serif" w:hAnsi="PT Astra Serif"/>
          <w:sz w:val="28"/>
          <w:szCs w:val="28"/>
        </w:rPr>
        <w:t>А</w:t>
      </w:r>
      <w:r w:rsidRPr="00FA6C95">
        <w:rPr>
          <w:rFonts w:ascii="PT Astra Serif" w:hAnsi="PT Astra Serif"/>
          <w:sz w:val="28"/>
          <w:szCs w:val="28"/>
        </w:rPr>
        <w:t xml:space="preserve">дминистрации </w:t>
      </w:r>
      <w:r w:rsidR="00A77289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A77289">
        <w:rPr>
          <w:rFonts w:ascii="PT Astra Serif" w:hAnsi="PT Astra Serif"/>
          <w:sz w:val="28"/>
          <w:szCs w:val="28"/>
        </w:rPr>
        <w:t>Тушнинское</w:t>
      </w:r>
      <w:proofErr w:type="spellEnd"/>
      <w:r w:rsidR="00A77289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A77289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A77289">
        <w:rPr>
          <w:rFonts w:ascii="PT Astra Serif" w:hAnsi="PT Astra Serif"/>
          <w:sz w:val="28"/>
          <w:szCs w:val="28"/>
        </w:rPr>
        <w:t xml:space="preserve"> района</w:t>
      </w:r>
      <w:r w:rsidRPr="00FA6C95">
        <w:rPr>
          <w:rFonts w:ascii="PT Astra Serif" w:hAnsi="PT Astra Serif"/>
          <w:sz w:val="28"/>
          <w:szCs w:val="28"/>
        </w:rPr>
        <w:t>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взносов (вкладов);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 xml:space="preserve">л) право юридического лица, получающего бюджетные инвестиции, и исполнительно-распорядительного органа </w:t>
      </w:r>
      <w:r w:rsidR="00A77289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A77289">
        <w:rPr>
          <w:rFonts w:ascii="PT Astra Serif" w:hAnsi="PT Astra Serif"/>
          <w:sz w:val="28"/>
          <w:szCs w:val="28"/>
        </w:rPr>
        <w:t>Тушнинское</w:t>
      </w:r>
      <w:proofErr w:type="spellEnd"/>
      <w:r w:rsidR="00A77289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A77289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A77289">
        <w:rPr>
          <w:rFonts w:ascii="PT Astra Serif" w:hAnsi="PT Astra Serif"/>
          <w:sz w:val="28"/>
          <w:szCs w:val="28"/>
        </w:rPr>
        <w:t xml:space="preserve"> района</w:t>
      </w:r>
      <w:r w:rsidRPr="00FA6C95">
        <w:rPr>
          <w:rFonts w:ascii="PT Astra Serif" w:hAnsi="PT Astra Serif"/>
          <w:sz w:val="28"/>
          <w:szCs w:val="28"/>
        </w:rPr>
        <w:t>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 и условий, определенных указанным договором.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7</w:t>
      </w:r>
      <w:r w:rsidR="00E010DC">
        <w:rPr>
          <w:rFonts w:ascii="PT Astra Serif" w:hAnsi="PT Astra Serif"/>
          <w:sz w:val="28"/>
          <w:szCs w:val="28"/>
        </w:rPr>
        <w:t>.</w:t>
      </w:r>
      <w:r w:rsidRPr="00FA6C95">
        <w:rPr>
          <w:rFonts w:ascii="PT Astra Serif" w:hAnsi="PT Astra Serif"/>
          <w:sz w:val="28"/>
          <w:szCs w:val="28"/>
        </w:rPr>
        <w:t>1.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 помимо положений, указанных в </w:t>
      </w:r>
      <w:hyperlink r:id="rId12" w:history="1">
        <w:r w:rsidRPr="00FA6C95">
          <w:rPr>
            <w:rStyle w:val="ae"/>
            <w:rFonts w:ascii="PT Astra Serif" w:hAnsi="PT Astra Serif"/>
            <w:color w:val="auto"/>
            <w:sz w:val="28"/>
            <w:szCs w:val="28"/>
          </w:rPr>
          <w:t>пункте 7</w:t>
        </w:r>
      </w:hyperlink>
      <w:r w:rsidRPr="00FA6C95">
        <w:rPr>
          <w:rFonts w:ascii="PT Astra Serif" w:hAnsi="PT Astra Serif"/>
          <w:sz w:val="28"/>
          <w:szCs w:val="28"/>
        </w:rPr>
        <w:t> настоящего документа, также предусматриваются: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 xml:space="preserve"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</w:t>
      </w:r>
      <w:r w:rsidRPr="00FA6C95">
        <w:rPr>
          <w:rFonts w:ascii="PT Astra Serif" w:hAnsi="PT Astra Serif"/>
          <w:sz w:val="28"/>
          <w:szCs w:val="28"/>
        </w:rPr>
        <w:lastRenderedPageBreak/>
        <w:t>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(с распределением указанных объемов по годам);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установленном администрацией сельского поселения порядке решением (нормативным правовым актом) администрации сельского поселения о предоставлении бюджетных инвестиций;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в) обязанность дочернего общества обеспечить выполнение работ, указанных в </w:t>
      </w:r>
      <w:hyperlink r:id="rId13" w:history="1">
        <w:r w:rsidRPr="00FA6C95">
          <w:rPr>
            <w:rStyle w:val="ae"/>
            <w:rFonts w:ascii="PT Astra Serif" w:hAnsi="PT Astra Serif"/>
            <w:color w:val="auto"/>
            <w:sz w:val="28"/>
            <w:szCs w:val="28"/>
          </w:rPr>
          <w:t>подпункте "в" пункта 4</w:t>
        </w:r>
      </w:hyperlink>
      <w:r w:rsidRPr="00FA6C95">
        <w:rPr>
          <w:rFonts w:ascii="PT Astra Serif" w:hAnsi="PT Astra Serif"/>
          <w:sz w:val="28"/>
          <w:szCs w:val="28"/>
        </w:rPr>
        <w:t> настоящего документа,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 </w:t>
      </w:r>
      <w:hyperlink r:id="rId14" w:history="1">
        <w:r w:rsidRPr="00FA6C95">
          <w:rPr>
            <w:rStyle w:val="ae"/>
            <w:rFonts w:ascii="PT Astra Serif" w:hAnsi="PT Astra Serif"/>
            <w:color w:val="auto"/>
            <w:sz w:val="28"/>
            <w:szCs w:val="28"/>
          </w:rPr>
          <w:t>подпункте "ж" пункта 7</w:t>
        </w:r>
      </w:hyperlink>
      <w:r w:rsidRPr="00FA6C95">
        <w:rPr>
          <w:rFonts w:ascii="PT Astra Serif" w:hAnsi="PT Astra Serif"/>
          <w:sz w:val="28"/>
          <w:szCs w:val="28"/>
        </w:rPr>
        <w:t> настоящего документа;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 </w:t>
      </w:r>
      <w:hyperlink r:id="rId15" w:history="1">
        <w:r w:rsidRPr="00FA6C95">
          <w:rPr>
            <w:rStyle w:val="ae"/>
            <w:rFonts w:ascii="PT Astra Serif" w:hAnsi="PT Astra Serif"/>
            <w:color w:val="auto"/>
            <w:sz w:val="28"/>
            <w:szCs w:val="28"/>
          </w:rPr>
          <w:t>подпункте "ж" пункта 7</w:t>
        </w:r>
      </w:hyperlink>
      <w:r w:rsidRPr="00FA6C95">
        <w:rPr>
          <w:rFonts w:ascii="PT Astra Serif" w:hAnsi="PT Astra Serif"/>
          <w:sz w:val="28"/>
          <w:szCs w:val="28"/>
        </w:rPr>
        <w:t> настоящего документа,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 строительства).</w:t>
      </w:r>
    </w:p>
    <w:p w:rsidR="00FA6C95" w:rsidRPr="00FA6C95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>8. 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4E37DA" w:rsidRDefault="00FA6C95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A6C95">
        <w:rPr>
          <w:rFonts w:ascii="PT Astra Serif" w:hAnsi="PT Astra Serif"/>
          <w:sz w:val="28"/>
          <w:szCs w:val="28"/>
        </w:rPr>
        <w:t xml:space="preserve">9.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нормативными правовыми актами </w:t>
      </w:r>
      <w:r w:rsidR="00E010DC">
        <w:rPr>
          <w:rFonts w:ascii="PT Astra Serif" w:hAnsi="PT Astra Serif"/>
          <w:sz w:val="28"/>
          <w:szCs w:val="28"/>
        </w:rPr>
        <w:t>А</w:t>
      </w:r>
      <w:r w:rsidRPr="00FA6C95">
        <w:rPr>
          <w:rFonts w:ascii="PT Astra Serif" w:hAnsi="PT Astra Serif"/>
          <w:sz w:val="28"/>
          <w:szCs w:val="28"/>
        </w:rPr>
        <w:t xml:space="preserve">дминистрации </w:t>
      </w:r>
      <w:r w:rsidR="00142558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142558">
        <w:rPr>
          <w:rFonts w:ascii="PT Astra Serif" w:hAnsi="PT Astra Serif"/>
          <w:sz w:val="28"/>
          <w:szCs w:val="28"/>
        </w:rPr>
        <w:t>Тушнинское</w:t>
      </w:r>
      <w:proofErr w:type="spellEnd"/>
      <w:r w:rsidR="00142558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142558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142558">
        <w:rPr>
          <w:rFonts w:ascii="PT Astra Serif" w:hAnsi="PT Astra Serif"/>
          <w:sz w:val="28"/>
          <w:szCs w:val="28"/>
        </w:rPr>
        <w:t xml:space="preserve"> района.</w:t>
      </w:r>
    </w:p>
    <w:p w:rsidR="00E010DC" w:rsidRDefault="00E010DC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10DC" w:rsidRPr="004E37DA" w:rsidRDefault="00E010DC" w:rsidP="00422D36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_____________________________</w:t>
      </w:r>
    </w:p>
    <w:sectPr w:rsidR="00E010DC" w:rsidRPr="004E37DA" w:rsidSect="00422D36">
      <w:headerReference w:type="even" r:id="rId16"/>
      <w:headerReference w:type="default" r:id="rId17"/>
      <w:pgSz w:w="11906" w:h="16838"/>
      <w:pgMar w:top="851" w:right="794" w:bottom="851" w:left="1701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02" w:rsidRDefault="00A43202" w:rsidP="00260602">
      <w:r>
        <w:separator/>
      </w:r>
    </w:p>
  </w:endnote>
  <w:endnote w:type="continuationSeparator" w:id="0">
    <w:p w:rsidR="00A43202" w:rsidRDefault="00A43202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02" w:rsidRDefault="00A43202" w:rsidP="00260602">
      <w:r>
        <w:separator/>
      </w:r>
    </w:p>
  </w:footnote>
  <w:footnote w:type="continuationSeparator" w:id="0">
    <w:p w:rsidR="00A43202" w:rsidRDefault="00A43202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FB" w:rsidRDefault="00C62537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A4320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FB" w:rsidRDefault="00A43202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A4320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01592"/>
    <w:multiLevelType w:val="hybridMultilevel"/>
    <w:tmpl w:val="8A1E17AE"/>
    <w:lvl w:ilvl="0" w:tplc="EA4609CE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E6349"/>
    <w:multiLevelType w:val="hybridMultilevel"/>
    <w:tmpl w:val="C5D6145C"/>
    <w:lvl w:ilvl="0" w:tplc="A7F60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21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7" w15:restartNumberingAfterBreak="0">
    <w:nsid w:val="7A4E5E3C"/>
    <w:multiLevelType w:val="hybridMultilevel"/>
    <w:tmpl w:val="E45E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0"/>
  </w:num>
  <w:num w:numId="3">
    <w:abstractNumId w:val="6"/>
  </w:num>
  <w:num w:numId="4">
    <w:abstractNumId w:val="41"/>
  </w:num>
  <w:num w:numId="5">
    <w:abstractNumId w:val="33"/>
  </w:num>
  <w:num w:numId="6">
    <w:abstractNumId w:val="15"/>
  </w:num>
  <w:num w:numId="7">
    <w:abstractNumId w:val="48"/>
  </w:num>
  <w:num w:numId="8">
    <w:abstractNumId w:val="45"/>
  </w:num>
  <w:num w:numId="9">
    <w:abstractNumId w:val="14"/>
  </w:num>
  <w:num w:numId="10">
    <w:abstractNumId w:val="21"/>
  </w:num>
  <w:num w:numId="11">
    <w:abstractNumId w:val="40"/>
  </w:num>
  <w:num w:numId="12">
    <w:abstractNumId w:val="29"/>
  </w:num>
  <w:num w:numId="13">
    <w:abstractNumId w:val="43"/>
  </w:num>
  <w:num w:numId="14">
    <w:abstractNumId w:val="4"/>
  </w:num>
  <w:num w:numId="15">
    <w:abstractNumId w:val="38"/>
  </w:num>
  <w:num w:numId="16">
    <w:abstractNumId w:val="1"/>
  </w:num>
  <w:num w:numId="17">
    <w:abstractNumId w:val="9"/>
  </w:num>
  <w:num w:numId="18">
    <w:abstractNumId w:val="8"/>
  </w:num>
  <w:num w:numId="19">
    <w:abstractNumId w:val="31"/>
  </w:num>
  <w:num w:numId="20">
    <w:abstractNumId w:val="46"/>
  </w:num>
  <w:num w:numId="21">
    <w:abstractNumId w:val="1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22"/>
  </w:num>
  <w:num w:numId="26">
    <w:abstractNumId w:val="3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6"/>
  </w:num>
  <w:num w:numId="30">
    <w:abstractNumId w:val="44"/>
  </w:num>
  <w:num w:numId="31">
    <w:abstractNumId w:val="5"/>
  </w:num>
  <w:num w:numId="32">
    <w:abstractNumId w:val="23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7"/>
  </w:num>
  <w:num w:numId="37">
    <w:abstractNumId w:val="0"/>
  </w:num>
  <w:num w:numId="38">
    <w:abstractNumId w:val="20"/>
  </w:num>
  <w:num w:numId="39">
    <w:abstractNumId w:val="16"/>
  </w:num>
  <w:num w:numId="40">
    <w:abstractNumId w:val="28"/>
  </w:num>
  <w:num w:numId="41">
    <w:abstractNumId w:val="39"/>
  </w:num>
  <w:num w:numId="42">
    <w:abstractNumId w:val="13"/>
  </w:num>
  <w:num w:numId="43">
    <w:abstractNumId w:val="24"/>
  </w:num>
  <w:num w:numId="44">
    <w:abstractNumId w:val="36"/>
  </w:num>
  <w:num w:numId="45">
    <w:abstractNumId w:val="37"/>
  </w:num>
  <w:num w:numId="46">
    <w:abstractNumId w:val="19"/>
  </w:num>
  <w:num w:numId="47">
    <w:abstractNumId w:val="47"/>
  </w:num>
  <w:num w:numId="48">
    <w:abstractNumId w:val="17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86283"/>
    <w:rsid w:val="000949BF"/>
    <w:rsid w:val="0009576B"/>
    <w:rsid w:val="000A549C"/>
    <w:rsid w:val="000B04AB"/>
    <w:rsid w:val="000D287F"/>
    <w:rsid w:val="000F0D9C"/>
    <w:rsid w:val="000F1D85"/>
    <w:rsid w:val="000F7C11"/>
    <w:rsid w:val="00115611"/>
    <w:rsid w:val="00123044"/>
    <w:rsid w:val="00126FFD"/>
    <w:rsid w:val="001423E9"/>
    <w:rsid w:val="00142558"/>
    <w:rsid w:val="0014781C"/>
    <w:rsid w:val="00180D9D"/>
    <w:rsid w:val="00186AF8"/>
    <w:rsid w:val="00187B06"/>
    <w:rsid w:val="00196C71"/>
    <w:rsid w:val="001B4183"/>
    <w:rsid w:val="001B5FFF"/>
    <w:rsid w:val="001D3E35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C2BEB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3F7399"/>
    <w:rsid w:val="00404935"/>
    <w:rsid w:val="00406841"/>
    <w:rsid w:val="00413656"/>
    <w:rsid w:val="00422D36"/>
    <w:rsid w:val="00456FF5"/>
    <w:rsid w:val="004605DE"/>
    <w:rsid w:val="0046078B"/>
    <w:rsid w:val="00490862"/>
    <w:rsid w:val="004B0571"/>
    <w:rsid w:val="004C284C"/>
    <w:rsid w:val="004C41FB"/>
    <w:rsid w:val="004D7E4B"/>
    <w:rsid w:val="004E37DA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A4051"/>
    <w:rsid w:val="005A4624"/>
    <w:rsid w:val="005C07F3"/>
    <w:rsid w:val="00604BFC"/>
    <w:rsid w:val="0060703E"/>
    <w:rsid w:val="006137A0"/>
    <w:rsid w:val="00620296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21DA6"/>
    <w:rsid w:val="00736439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7F34B3"/>
    <w:rsid w:val="00811DDE"/>
    <w:rsid w:val="00821B8A"/>
    <w:rsid w:val="00822C9B"/>
    <w:rsid w:val="00826EF4"/>
    <w:rsid w:val="00832B5C"/>
    <w:rsid w:val="008411A5"/>
    <w:rsid w:val="0084740D"/>
    <w:rsid w:val="008514ED"/>
    <w:rsid w:val="00861FD6"/>
    <w:rsid w:val="00874482"/>
    <w:rsid w:val="008A0291"/>
    <w:rsid w:val="008A3C24"/>
    <w:rsid w:val="008D57D8"/>
    <w:rsid w:val="008F751F"/>
    <w:rsid w:val="009206F6"/>
    <w:rsid w:val="009255E7"/>
    <w:rsid w:val="00956977"/>
    <w:rsid w:val="00960F1E"/>
    <w:rsid w:val="00971D16"/>
    <w:rsid w:val="00986660"/>
    <w:rsid w:val="0099018C"/>
    <w:rsid w:val="00990A64"/>
    <w:rsid w:val="009960AD"/>
    <w:rsid w:val="009A64C7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202"/>
    <w:rsid w:val="00A4343F"/>
    <w:rsid w:val="00A52012"/>
    <w:rsid w:val="00A7286B"/>
    <w:rsid w:val="00A75435"/>
    <w:rsid w:val="00A77289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E4CE8"/>
    <w:rsid w:val="00AF105C"/>
    <w:rsid w:val="00AF2601"/>
    <w:rsid w:val="00B06DCE"/>
    <w:rsid w:val="00B12331"/>
    <w:rsid w:val="00B17229"/>
    <w:rsid w:val="00B3587B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BC738A"/>
    <w:rsid w:val="00C110FE"/>
    <w:rsid w:val="00C14CB4"/>
    <w:rsid w:val="00C57164"/>
    <w:rsid w:val="00C62537"/>
    <w:rsid w:val="00C65400"/>
    <w:rsid w:val="00C72100"/>
    <w:rsid w:val="00C925CB"/>
    <w:rsid w:val="00C93AF3"/>
    <w:rsid w:val="00CA1CF3"/>
    <w:rsid w:val="00CA56EB"/>
    <w:rsid w:val="00CB2421"/>
    <w:rsid w:val="00CD1739"/>
    <w:rsid w:val="00CE67BF"/>
    <w:rsid w:val="00CF561A"/>
    <w:rsid w:val="00CF5BED"/>
    <w:rsid w:val="00CF7417"/>
    <w:rsid w:val="00D13109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010DC"/>
    <w:rsid w:val="00E340BC"/>
    <w:rsid w:val="00E43245"/>
    <w:rsid w:val="00E45ED9"/>
    <w:rsid w:val="00E4726E"/>
    <w:rsid w:val="00E5301F"/>
    <w:rsid w:val="00E53BDC"/>
    <w:rsid w:val="00E62864"/>
    <w:rsid w:val="00E72086"/>
    <w:rsid w:val="00E73C82"/>
    <w:rsid w:val="00EB42E6"/>
    <w:rsid w:val="00EB7E1C"/>
    <w:rsid w:val="00EC0A31"/>
    <w:rsid w:val="00ED1F24"/>
    <w:rsid w:val="00EF2A2C"/>
    <w:rsid w:val="00F0117C"/>
    <w:rsid w:val="00F1274A"/>
    <w:rsid w:val="00F13BC4"/>
    <w:rsid w:val="00F27439"/>
    <w:rsid w:val="00F51194"/>
    <w:rsid w:val="00F56129"/>
    <w:rsid w:val="00F7178B"/>
    <w:rsid w:val="00F75465"/>
    <w:rsid w:val="00F75F1D"/>
    <w:rsid w:val="00FA0B6C"/>
    <w:rsid w:val="00FA6C95"/>
    <w:rsid w:val="00FC267C"/>
    <w:rsid w:val="00FD05BF"/>
    <w:rsid w:val="00FD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886553"/>
  <w15:docId w15:val="{3FA9C9E4-93D7-47AB-9105-82FA145B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3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C62537"/>
  </w:style>
  <w:style w:type="character" w:customStyle="1" w:styleId="11">
    <w:name w:val="Основной шрифт абзаца1"/>
    <w:rsid w:val="00C62537"/>
  </w:style>
  <w:style w:type="paragraph" w:customStyle="1" w:styleId="12">
    <w:name w:val="Заголовок1"/>
    <w:basedOn w:val="a"/>
    <w:next w:val="a3"/>
    <w:rsid w:val="00C625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62537"/>
    <w:pPr>
      <w:spacing w:after="120"/>
    </w:pPr>
  </w:style>
  <w:style w:type="paragraph" w:styleId="a4">
    <w:name w:val="List"/>
    <w:basedOn w:val="a3"/>
    <w:rsid w:val="00C62537"/>
  </w:style>
  <w:style w:type="paragraph" w:styleId="a5">
    <w:name w:val="caption"/>
    <w:basedOn w:val="a"/>
    <w:qFormat/>
    <w:rsid w:val="00C62537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C62537"/>
    <w:pPr>
      <w:suppressLineNumbers/>
    </w:pPr>
  </w:style>
  <w:style w:type="paragraph" w:customStyle="1" w:styleId="22">
    <w:name w:val="Название объекта2"/>
    <w:basedOn w:val="a"/>
    <w:rsid w:val="00C62537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C62537"/>
    <w:pPr>
      <w:suppressLineNumbers/>
    </w:pPr>
  </w:style>
  <w:style w:type="paragraph" w:customStyle="1" w:styleId="13">
    <w:name w:val="Название объекта1"/>
    <w:basedOn w:val="a"/>
    <w:rsid w:val="00C62537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C62537"/>
    <w:pPr>
      <w:suppressLineNumbers/>
    </w:pPr>
  </w:style>
  <w:style w:type="paragraph" w:customStyle="1" w:styleId="a6">
    <w:name w:val="Содержимое таблицы"/>
    <w:basedOn w:val="a"/>
    <w:rsid w:val="00C62537"/>
    <w:pPr>
      <w:suppressLineNumbers/>
    </w:pPr>
  </w:style>
  <w:style w:type="paragraph" w:customStyle="1" w:styleId="a7">
    <w:name w:val="Заголовок таблицы"/>
    <w:basedOn w:val="a6"/>
    <w:rsid w:val="00C62537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aff5">
    <w:name w:val="Знак Знак Знак Знак"/>
    <w:basedOn w:val="a"/>
    <w:rsid w:val="00422D36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4F0DABF63817AE76A212BF73F9452252D11C3FD0E4EA1460E4C10B4D944327507AEB3D2B119DEFF4D621812EEB3C6289108E33C669744DCT4H" TargetMode="External"/><Relationship Id="rId13" Type="http://schemas.openxmlformats.org/officeDocument/2006/relationships/hyperlink" Target="consultantplus://offline/ref=A0A4DB3312387507DC76745AA8879686A02AF991B57626B7191A25D134B5A5A5D9C4E3D037C0ACFF561759821F3865FB7B0D7FBCD4FB11DD27V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A4DB3312387507DC76745AA8879686A02AF991B57626B7191A25D134B5A5A5D9C4E3D037C0ACF8561759821F3865FB7B0D7FBCD4FB11DD27V6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C4F0DABF63817AE76A212BF73F9452252D11C3FD0E4EA1460E4C10B4D944327507AEB3D2B119DCF14D621812EEB3C6289108E33C669744DCT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A4DB3312387507DC76745AA8879686A02AF991B57626B7191A25D134B5A5A5D9C4E3D037C0ACF9531759821F3865FB7B0D7FBCD4FB11DD27V6H" TargetMode="External"/><Relationship Id="rId10" Type="http://schemas.openxmlformats.org/officeDocument/2006/relationships/hyperlink" Target="consultantplus://offline/ref=C9C4F0DABF63817AE76A212BF73F9452252D11C3FD0E4EA1460E4C10B4D944327507AEB3D2B119DCFE4D621812EEB3C6289108E33C669744DCT4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4F0DABF63817AE76A212BF73F9452252D11C3FD0E4EA1460E4C10B4D944327507AEB3D2B119DCFC4D621812EEB3C6289108E33C669744DCT4H" TargetMode="External"/><Relationship Id="rId14" Type="http://schemas.openxmlformats.org/officeDocument/2006/relationships/hyperlink" Target="consultantplus://offline/ref=A0A4DB3312387507DC76745AA8879686A02AF991B57626B7191A25D134B5A5A5D9C4E3D037C0ACF9531759821F3865FB7B0D7FBCD4FB11DD27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4AF0B-66E9-4E87-B37B-7B74A37C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2022-11-03T04:44:00Z</cp:lastPrinted>
  <dcterms:created xsi:type="dcterms:W3CDTF">2024-12-28T12:40:00Z</dcterms:created>
  <dcterms:modified xsi:type="dcterms:W3CDTF">2025-02-27T05:46:00Z</dcterms:modified>
</cp:coreProperties>
</file>